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A8BEE" w14:textId="14BF2DC8" w:rsidR="00B94E02" w:rsidRPr="002E7757" w:rsidRDefault="009E57D6">
      <w:pPr>
        <w:rPr>
          <w:b/>
          <w:bCs/>
          <w:sz w:val="24"/>
        </w:rPr>
      </w:pPr>
      <w:r w:rsidRPr="002E7757">
        <w:rPr>
          <w:rFonts w:hint="eastAsia"/>
          <w:b/>
          <w:bCs/>
          <w:sz w:val="24"/>
        </w:rPr>
        <w:t>機器・システムアセスメントシートの使用方法および留意点</w:t>
      </w:r>
    </w:p>
    <w:p w14:paraId="0A62D05D" w14:textId="77777777" w:rsidR="009E57D6" w:rsidRDefault="009E57D6"/>
    <w:p w14:paraId="3590E6B1" w14:textId="1F487390" w:rsidR="009E57D6" w:rsidRPr="00446763" w:rsidRDefault="009E57D6">
      <w:pPr>
        <w:rPr>
          <w:b/>
          <w:bCs/>
          <w:sz w:val="22"/>
          <w:szCs w:val="22"/>
        </w:rPr>
      </w:pPr>
      <w:r w:rsidRPr="00446763">
        <w:rPr>
          <w:rFonts w:hint="eastAsia"/>
          <w:b/>
          <w:bCs/>
          <w:sz w:val="22"/>
          <w:szCs w:val="22"/>
        </w:rPr>
        <w:t>はじめに</w:t>
      </w:r>
    </w:p>
    <w:p w14:paraId="087F2FF1" w14:textId="788301B9" w:rsidR="00CB12EE" w:rsidRDefault="00CB12EE" w:rsidP="00CB12EE">
      <w:pPr>
        <w:ind w:firstLineChars="100" w:firstLine="210"/>
      </w:pPr>
      <w:r>
        <w:rPr>
          <w:rFonts w:hint="eastAsia"/>
        </w:rPr>
        <w:t>本資料は、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月に発出された</w:t>
      </w:r>
      <w:r>
        <w:rPr>
          <w:rFonts w:hint="eastAsia"/>
        </w:rPr>
        <w:t>OECD No.22 Advisory Document of the Working Party on Good Laboratory Practice on GLP Data Integrity (OECD GLP No.22)</w:t>
      </w:r>
      <w:r>
        <w:rPr>
          <w:rFonts w:hint="eastAsia"/>
        </w:rPr>
        <w:t>を受け、各施設で使用されている</w:t>
      </w:r>
      <w:r>
        <w:rPr>
          <w:rFonts w:hint="eastAsia"/>
        </w:rPr>
        <w:t>GLP</w:t>
      </w:r>
      <w:r>
        <w:rPr>
          <w:rFonts w:hint="eastAsia"/>
        </w:rPr>
        <w:t>機器・システムについて、データインテグリティの観点でリスクアセスメント</w:t>
      </w:r>
      <w:r w:rsidR="001B770E">
        <w:rPr>
          <w:rFonts w:hint="eastAsia"/>
        </w:rPr>
        <w:t>を行い、データインテグリティ対応の優先順位付け</w:t>
      </w:r>
      <w:r>
        <w:rPr>
          <w:rFonts w:hint="eastAsia"/>
        </w:rPr>
        <w:t>が行えるよう作成</w:t>
      </w:r>
      <w:r w:rsidR="0080582C">
        <w:rPr>
          <w:rFonts w:hint="eastAsia"/>
        </w:rPr>
        <w:t>いた</w:t>
      </w:r>
      <w:r>
        <w:rPr>
          <w:rFonts w:hint="eastAsia"/>
        </w:rPr>
        <w:t>しました。</w:t>
      </w:r>
    </w:p>
    <w:p w14:paraId="4BC0131E" w14:textId="77777777" w:rsidR="00E652F4" w:rsidRDefault="003D0E29" w:rsidP="00750DE4">
      <w:pPr>
        <w:ind w:firstLineChars="100" w:firstLine="210"/>
      </w:pPr>
      <w:r>
        <w:rPr>
          <w:rFonts w:hint="eastAsia"/>
        </w:rPr>
        <w:t>本検討班では、</w:t>
      </w:r>
      <w:r w:rsidR="00F10287">
        <w:rPr>
          <w:rFonts w:hint="eastAsia"/>
        </w:rPr>
        <w:t>使用されている</w:t>
      </w:r>
      <w:r w:rsidR="0080582C">
        <w:rPr>
          <w:rFonts w:hint="eastAsia"/>
        </w:rPr>
        <w:t>GLP</w:t>
      </w:r>
      <w:r w:rsidR="0080582C">
        <w:rPr>
          <w:rFonts w:hint="eastAsia"/>
        </w:rPr>
        <w:t>機器・システムが</w:t>
      </w:r>
      <w:r>
        <w:rPr>
          <w:rFonts w:hint="eastAsia"/>
        </w:rPr>
        <w:t>OECD GLP No.22</w:t>
      </w:r>
      <w:r>
        <w:rPr>
          <w:rFonts w:hint="eastAsia"/>
        </w:rPr>
        <w:t>で要求されている</w:t>
      </w:r>
      <w:r w:rsidR="00F10287">
        <w:rPr>
          <w:rFonts w:hint="eastAsia"/>
        </w:rPr>
        <w:t>事項を</w:t>
      </w:r>
      <w:r w:rsidR="008E534E">
        <w:rPr>
          <w:rFonts w:hint="eastAsia"/>
        </w:rPr>
        <w:t>十分</w:t>
      </w:r>
      <w:r w:rsidR="00F10287">
        <w:rPr>
          <w:rFonts w:hint="eastAsia"/>
        </w:rPr>
        <w:t>満たす</w:t>
      </w:r>
      <w:r w:rsidR="0080582C">
        <w:rPr>
          <w:rFonts w:hint="eastAsia"/>
        </w:rPr>
        <w:t>状態となるよう、各リスクアセスメント項目および評価内容（選択肢等）を検討いたしました。</w:t>
      </w:r>
      <w:r w:rsidR="00F10287">
        <w:rPr>
          <w:rFonts w:hint="eastAsia"/>
        </w:rPr>
        <w:t>よって、</w:t>
      </w:r>
      <w:r w:rsidR="00A95A2B">
        <w:rPr>
          <w:rFonts w:hint="eastAsia"/>
        </w:rPr>
        <w:t>データインテグリティ</w:t>
      </w:r>
      <w:r w:rsidR="000142A7">
        <w:rPr>
          <w:rFonts w:hint="eastAsia"/>
        </w:rPr>
        <w:t>に</w:t>
      </w:r>
      <w:r w:rsidR="00F10287">
        <w:rPr>
          <w:rFonts w:hint="eastAsia"/>
        </w:rPr>
        <w:t>おいて</w:t>
      </w:r>
      <w:r w:rsidR="000142A7">
        <w:rPr>
          <w:rFonts w:hint="eastAsia"/>
        </w:rPr>
        <w:t>高度な</w:t>
      </w:r>
      <w:r w:rsidR="00F10287">
        <w:rPr>
          <w:rFonts w:hint="eastAsia"/>
        </w:rPr>
        <w:t>要求事項となっている</w:t>
      </w:r>
      <w:r w:rsidR="000142A7">
        <w:rPr>
          <w:rFonts w:hint="eastAsia"/>
        </w:rPr>
        <w:t>項目もあります</w:t>
      </w:r>
      <w:r w:rsidR="008E534E">
        <w:rPr>
          <w:rFonts w:hint="eastAsia"/>
        </w:rPr>
        <w:t>が、</w:t>
      </w:r>
      <w:r w:rsidR="00EA71AA">
        <w:rPr>
          <w:rFonts w:hint="eastAsia"/>
        </w:rPr>
        <w:t>本検討班では、</w:t>
      </w:r>
      <w:r w:rsidR="000142A7" w:rsidRPr="00C03C9B">
        <w:rPr>
          <w:rFonts w:hint="eastAsia"/>
        </w:rPr>
        <w:t>全ての項目について</w:t>
      </w:r>
      <w:r w:rsidR="001E4DE3" w:rsidRPr="00C03C9B">
        <w:rPr>
          <w:rFonts w:hint="eastAsia"/>
        </w:rPr>
        <w:t>「リスク低</w:t>
      </w:r>
      <w:r w:rsidR="00745C99" w:rsidRPr="00C03C9B">
        <w:rPr>
          <w:rFonts w:hint="eastAsia"/>
        </w:rPr>
        <w:t>」</w:t>
      </w:r>
      <w:r w:rsidR="00CE6BD8" w:rsidRPr="00C03C9B">
        <w:rPr>
          <w:rFonts w:hint="eastAsia"/>
        </w:rPr>
        <w:t>または</w:t>
      </w:r>
      <w:r w:rsidR="00745C99" w:rsidRPr="00C03C9B">
        <w:rPr>
          <w:rFonts w:hint="eastAsia"/>
        </w:rPr>
        <w:t>「</w:t>
      </w:r>
      <w:r w:rsidR="001E4DE3" w:rsidRPr="00C03C9B">
        <w:rPr>
          <w:rFonts w:hint="eastAsia"/>
        </w:rPr>
        <w:t>対応済み」</w:t>
      </w:r>
      <w:r w:rsidR="000142A7" w:rsidRPr="00C03C9B">
        <w:rPr>
          <w:rFonts w:hint="eastAsia"/>
        </w:rPr>
        <w:t>と</w:t>
      </w:r>
      <w:r w:rsidR="00750DE4">
        <w:rPr>
          <w:rFonts w:hint="eastAsia"/>
        </w:rPr>
        <w:t>なるよう機器・システムが管理され</w:t>
      </w:r>
      <w:r w:rsidR="00AF04F3" w:rsidRPr="00C03C9B">
        <w:rPr>
          <w:rFonts w:hint="eastAsia"/>
        </w:rPr>
        <w:t>ることが</w:t>
      </w:r>
      <w:r w:rsidR="008812E7">
        <w:rPr>
          <w:rFonts w:hint="eastAsia"/>
        </w:rPr>
        <w:t>最も</w:t>
      </w:r>
      <w:r w:rsidR="00677A5D">
        <w:rPr>
          <w:rFonts w:hint="eastAsia"/>
        </w:rPr>
        <w:t>望ましい</w:t>
      </w:r>
      <w:r w:rsidR="00D91825">
        <w:rPr>
          <w:rFonts w:hint="eastAsia"/>
        </w:rPr>
        <w:t>状態である</w:t>
      </w:r>
      <w:r w:rsidR="00677A5D">
        <w:rPr>
          <w:rFonts w:hint="eastAsia"/>
        </w:rPr>
        <w:t>と考えました</w:t>
      </w:r>
      <w:r w:rsidR="008E534E">
        <w:rPr>
          <w:rFonts w:hint="eastAsia"/>
        </w:rPr>
        <w:t>。</w:t>
      </w:r>
    </w:p>
    <w:p w14:paraId="5DC37655" w14:textId="5E7864CE" w:rsidR="00057EED" w:rsidRPr="00D91FAC" w:rsidRDefault="0088413E" w:rsidP="00750DE4">
      <w:pPr>
        <w:ind w:firstLineChars="100" w:firstLine="210"/>
      </w:pPr>
      <w:r>
        <w:rPr>
          <w:rFonts w:hint="eastAsia"/>
        </w:rPr>
        <w:t>ただ</w:t>
      </w:r>
      <w:r w:rsidR="00F11389">
        <w:rPr>
          <w:rFonts w:hint="eastAsia"/>
        </w:rPr>
        <w:t>し、</w:t>
      </w:r>
      <w:r w:rsidR="00912BE7" w:rsidRPr="00C03C9B">
        <w:rPr>
          <w:rFonts w:hint="eastAsia"/>
        </w:rPr>
        <w:t>各施設によって状況が</w:t>
      </w:r>
      <w:r w:rsidR="00C03C9B" w:rsidRPr="00C03C9B">
        <w:rPr>
          <w:rFonts w:hint="eastAsia"/>
        </w:rPr>
        <w:t>異なりますので、</w:t>
      </w:r>
      <w:r w:rsidR="00CA3D3C" w:rsidRPr="00C03C9B">
        <w:rPr>
          <w:rFonts w:hint="eastAsia"/>
        </w:rPr>
        <w:t>施設の体制</w:t>
      </w:r>
      <w:r w:rsidR="00C03C9B" w:rsidRPr="00C03C9B">
        <w:rPr>
          <w:rFonts w:hint="eastAsia"/>
        </w:rPr>
        <w:t>およびリスクの許容度</w:t>
      </w:r>
      <w:r w:rsidR="00CA3D3C" w:rsidRPr="00C03C9B">
        <w:rPr>
          <w:rFonts w:hint="eastAsia"/>
        </w:rPr>
        <w:t>に合わせ</w:t>
      </w:r>
      <w:r w:rsidR="00AD30B2" w:rsidRPr="00C03C9B">
        <w:rPr>
          <w:rFonts w:hint="eastAsia"/>
        </w:rPr>
        <w:t>て</w:t>
      </w:r>
      <w:r w:rsidR="00C03C9B" w:rsidRPr="00C03C9B">
        <w:rPr>
          <w:rFonts w:hint="eastAsia"/>
        </w:rPr>
        <w:t>項目等を適宜修正</w:t>
      </w:r>
      <w:r w:rsidR="008E534E">
        <w:rPr>
          <w:rFonts w:hint="eastAsia"/>
        </w:rPr>
        <w:t>ください</w:t>
      </w:r>
      <w:r w:rsidR="00AD30B2" w:rsidRPr="00C03C9B">
        <w:rPr>
          <w:rFonts w:hint="eastAsia"/>
        </w:rPr>
        <w:t>。</w:t>
      </w:r>
    </w:p>
    <w:p w14:paraId="728E0C78" w14:textId="47F57D66" w:rsidR="00C03C9B" w:rsidRDefault="00C03C9B" w:rsidP="00C03C9B">
      <w:pPr>
        <w:ind w:firstLineChars="100" w:firstLine="210"/>
      </w:pPr>
      <w:r>
        <w:rPr>
          <w:rFonts w:hint="eastAsia"/>
        </w:rPr>
        <w:t>貴施設で使用されている</w:t>
      </w:r>
      <w:r>
        <w:rPr>
          <w:rFonts w:hint="eastAsia"/>
        </w:rPr>
        <w:t>GLP</w:t>
      </w:r>
      <w:r>
        <w:rPr>
          <w:rFonts w:hint="eastAsia"/>
        </w:rPr>
        <w:t>機器・システムについて、データインテグリティ対応が必要な機器・システムの洗い出し</w:t>
      </w:r>
      <w:r w:rsidR="00DA44E0">
        <w:rPr>
          <w:rFonts w:hint="eastAsia"/>
        </w:rPr>
        <w:t>およ</w:t>
      </w:r>
      <w:r>
        <w:rPr>
          <w:rFonts w:hint="eastAsia"/>
        </w:rPr>
        <w:t>び対応の優先順位付けの一助となれば幸いです。</w:t>
      </w:r>
    </w:p>
    <w:p w14:paraId="33751D60" w14:textId="77777777" w:rsidR="00AD30B2" w:rsidRPr="00C03C9B" w:rsidRDefault="00AD30B2" w:rsidP="008914F3">
      <w:pPr>
        <w:ind w:firstLineChars="100" w:firstLine="210"/>
      </w:pPr>
    </w:p>
    <w:p w14:paraId="7B3E5E18" w14:textId="24251152" w:rsidR="00AD30B2" w:rsidRPr="00446763" w:rsidRDefault="00AD30B2" w:rsidP="00AD30B2">
      <w:pPr>
        <w:ind w:leftChars="-67" w:left="7" w:hangingChars="67" w:hanging="148"/>
        <w:rPr>
          <w:b/>
          <w:bCs/>
          <w:sz w:val="22"/>
          <w:szCs w:val="22"/>
        </w:rPr>
      </w:pPr>
      <w:r w:rsidRPr="00446763">
        <w:rPr>
          <w:rFonts w:hint="eastAsia"/>
          <w:b/>
          <w:bCs/>
          <w:sz w:val="22"/>
          <w:szCs w:val="22"/>
        </w:rPr>
        <w:t>機器・システムアセスメントシートの使用方法</w:t>
      </w:r>
      <w:r w:rsidR="00A9314A" w:rsidRPr="00446763">
        <w:rPr>
          <w:rFonts w:hint="eastAsia"/>
          <w:b/>
          <w:bCs/>
          <w:sz w:val="22"/>
          <w:szCs w:val="22"/>
        </w:rPr>
        <w:t>および留意点</w:t>
      </w:r>
    </w:p>
    <w:p w14:paraId="6FF7F5EB" w14:textId="21AA9098" w:rsidR="006461F0" w:rsidRDefault="00AD30B2" w:rsidP="006461F0">
      <w:r>
        <w:rPr>
          <w:rFonts w:hint="eastAsia"/>
        </w:rPr>
        <w:t xml:space="preserve">　機器・システムアセスメントシートは、</w:t>
      </w:r>
      <w:r w:rsidR="00D63CBA">
        <w:rPr>
          <w:rFonts w:hint="eastAsia"/>
        </w:rPr>
        <w:t>「</w:t>
      </w:r>
      <w:r w:rsidR="00D63CBA">
        <w:rPr>
          <w:rFonts w:hint="eastAsia"/>
        </w:rPr>
        <w:t>GLP</w:t>
      </w:r>
      <w:r w:rsidR="00D63CBA">
        <w:rPr>
          <w:rFonts w:hint="eastAsia"/>
        </w:rPr>
        <w:t>機器グループ分けツール」と「機器・システムリスト兼リスクアセスメントシート」で構成されています。</w:t>
      </w:r>
      <w:r w:rsidR="00EA6B74">
        <w:rPr>
          <w:rFonts w:hint="eastAsia"/>
        </w:rPr>
        <w:t>手順</w:t>
      </w:r>
      <w:r w:rsidR="00EA6B74">
        <w:rPr>
          <w:rFonts w:hint="eastAsia"/>
        </w:rPr>
        <w:t>1</w:t>
      </w:r>
      <w:r w:rsidR="00EA6B74">
        <w:rPr>
          <w:rFonts w:hint="eastAsia"/>
        </w:rPr>
        <w:t>、</w:t>
      </w:r>
      <w:r w:rsidR="00EA6B74">
        <w:rPr>
          <w:rFonts w:hint="eastAsia"/>
        </w:rPr>
        <w:t>2</w:t>
      </w:r>
      <w:r w:rsidR="00EA6B74">
        <w:rPr>
          <w:rFonts w:hint="eastAsia"/>
        </w:rPr>
        <w:t>に沿って、ご利用ください。なお、各留意点につきましては、本検討班における見解となっております。</w:t>
      </w:r>
    </w:p>
    <w:p w14:paraId="531E4C5E" w14:textId="77777777" w:rsidR="00A9314A" w:rsidRDefault="00A9314A" w:rsidP="00AD30B2">
      <w:pPr>
        <w:ind w:leftChars="-67" w:hangingChars="67" w:hanging="141"/>
      </w:pPr>
    </w:p>
    <w:p w14:paraId="7D9D1AAA" w14:textId="234B6272" w:rsidR="00D63CBA" w:rsidRPr="00720E0E" w:rsidRDefault="00EA6B74" w:rsidP="00AD30B2">
      <w:pPr>
        <w:ind w:leftChars="-67" w:hangingChars="67" w:hanging="141"/>
        <w:rPr>
          <w:b/>
          <w:bCs/>
        </w:rPr>
      </w:pPr>
      <w:r>
        <w:rPr>
          <w:rFonts w:hint="eastAsia"/>
          <w:b/>
          <w:bCs/>
        </w:rPr>
        <w:t>手順</w:t>
      </w:r>
      <w:r w:rsidR="00D63CBA" w:rsidRPr="00720E0E">
        <w:rPr>
          <w:rFonts w:hint="eastAsia"/>
          <w:b/>
          <w:bCs/>
        </w:rPr>
        <w:t>1.</w:t>
      </w:r>
      <w:r w:rsidR="00D63CBA" w:rsidRPr="00720E0E">
        <w:rPr>
          <w:rFonts w:hint="eastAsia"/>
          <w:b/>
          <w:bCs/>
        </w:rPr>
        <w:t>「</w:t>
      </w:r>
      <w:r w:rsidR="00D63CBA" w:rsidRPr="00720E0E">
        <w:rPr>
          <w:rFonts w:hint="eastAsia"/>
          <w:b/>
          <w:bCs/>
        </w:rPr>
        <w:t>GLP</w:t>
      </w:r>
      <w:r w:rsidR="00D63CBA" w:rsidRPr="00720E0E">
        <w:rPr>
          <w:rFonts w:hint="eastAsia"/>
          <w:b/>
          <w:bCs/>
        </w:rPr>
        <w:t>機器グループ分けツール」を用いて、機器を</w:t>
      </w:r>
      <w:r w:rsidR="00A9314A" w:rsidRPr="00720E0E">
        <w:rPr>
          <w:rFonts w:hint="eastAsia"/>
          <w:b/>
          <w:bCs/>
        </w:rPr>
        <w:t>以下の</w:t>
      </w:r>
      <w:r w:rsidR="00A9314A" w:rsidRPr="00720E0E">
        <w:rPr>
          <w:rFonts w:hint="eastAsia"/>
          <w:b/>
          <w:bCs/>
        </w:rPr>
        <w:t>3</w:t>
      </w:r>
      <w:r w:rsidR="00A9314A" w:rsidRPr="00720E0E">
        <w:rPr>
          <w:rFonts w:hint="eastAsia"/>
          <w:b/>
          <w:bCs/>
        </w:rPr>
        <w:t>つのグループに分類</w:t>
      </w:r>
      <w:r w:rsidR="00D8403F">
        <w:rPr>
          <w:rFonts w:hint="eastAsia"/>
          <w:b/>
          <w:bCs/>
        </w:rPr>
        <w:t>する</w:t>
      </w:r>
      <w:r w:rsidR="00A9314A" w:rsidRPr="00720E0E">
        <w:rPr>
          <w:rFonts w:hint="eastAsia"/>
          <w:b/>
          <w:bCs/>
        </w:rPr>
        <w:t>。</w:t>
      </w:r>
    </w:p>
    <w:p w14:paraId="2E567C00" w14:textId="487316B7" w:rsidR="00A9314A" w:rsidRDefault="00A9314A" w:rsidP="00A9314A">
      <w:pPr>
        <w:ind w:firstLineChars="135" w:firstLine="283"/>
      </w:pPr>
      <w:bookmarkStart w:id="0" w:name="_Hlk205631505"/>
      <w:r>
        <w:rPr>
          <w:rFonts w:hint="eastAsia"/>
        </w:rPr>
        <w:t xml:space="preserve">　グループ①：電子データが生成されない機器</w:t>
      </w:r>
    </w:p>
    <w:p w14:paraId="03C77621" w14:textId="59614241" w:rsidR="00A9314A" w:rsidRDefault="00A9314A" w:rsidP="00A9314A">
      <w:pPr>
        <w:ind w:firstLineChars="135" w:firstLine="283"/>
      </w:pPr>
      <w:r>
        <w:rPr>
          <w:rFonts w:hint="eastAsia"/>
        </w:rPr>
        <w:t xml:space="preserve">　グループ②：電子データは生成されるが保持されない機器</w:t>
      </w:r>
    </w:p>
    <w:p w14:paraId="462BF84A" w14:textId="5B02AF57" w:rsidR="00A9314A" w:rsidRDefault="00A9314A" w:rsidP="00A9314A">
      <w:pPr>
        <w:ind w:firstLineChars="135" w:firstLine="283"/>
      </w:pPr>
      <w:r>
        <w:rPr>
          <w:rFonts w:hint="eastAsia"/>
        </w:rPr>
        <w:t xml:space="preserve">　グループ③：電子データが生成され保持される機器</w:t>
      </w:r>
    </w:p>
    <w:p w14:paraId="162C4AFB" w14:textId="77777777" w:rsidR="00E55482" w:rsidRDefault="00E55482" w:rsidP="00A9314A">
      <w:pPr>
        <w:ind w:firstLineChars="135" w:firstLine="283"/>
      </w:pPr>
    </w:p>
    <w:p w14:paraId="50B3A00C" w14:textId="03A35D82" w:rsidR="00AC7728" w:rsidRDefault="00E55482" w:rsidP="00A9314A">
      <w:r>
        <w:rPr>
          <w:rFonts w:hint="eastAsia"/>
        </w:rPr>
        <w:t>【留意点】</w:t>
      </w:r>
      <w:r w:rsidR="00A9314A">
        <w:rPr>
          <w:rFonts w:hint="eastAsia"/>
        </w:rPr>
        <w:t xml:space="preserve">　</w:t>
      </w:r>
    </w:p>
    <w:bookmarkEnd w:id="0"/>
    <w:p w14:paraId="52A88429" w14:textId="1E0C6571" w:rsidR="00720E0E" w:rsidRDefault="00FD3BB8" w:rsidP="00E55482">
      <w:pPr>
        <w:pStyle w:val="a9"/>
        <w:numPr>
          <w:ilvl w:val="0"/>
          <w:numId w:val="4"/>
        </w:numPr>
      </w:pPr>
      <w:r>
        <w:rPr>
          <w:rFonts w:hint="eastAsia"/>
        </w:rPr>
        <w:t>「</w:t>
      </w:r>
      <w:r w:rsidR="006461F0">
        <w:rPr>
          <w:rFonts w:hint="eastAsia"/>
        </w:rPr>
        <w:t>Q</w:t>
      </w:r>
      <w:r w:rsidR="00AC7728">
        <w:rPr>
          <w:rFonts w:hint="eastAsia"/>
        </w:rPr>
        <w:t>2</w:t>
      </w:r>
      <w:r>
        <w:rPr>
          <w:rFonts w:hint="eastAsia"/>
        </w:rPr>
        <w:t>：</w:t>
      </w:r>
      <w:r w:rsidR="00AC7728">
        <w:rPr>
          <w:rFonts w:hint="eastAsia"/>
        </w:rPr>
        <w:t>電子データが保持されるか」に関し</w:t>
      </w:r>
      <w:r w:rsidR="006461F0">
        <w:rPr>
          <w:rFonts w:hint="eastAsia"/>
        </w:rPr>
        <w:t>て</w:t>
      </w:r>
      <w:r w:rsidR="00720E0E">
        <w:rPr>
          <w:rFonts w:hint="eastAsia"/>
        </w:rPr>
        <w:t>は</w:t>
      </w:r>
      <w:r w:rsidR="00A9314A">
        <w:rPr>
          <w:rFonts w:hint="eastAsia"/>
        </w:rPr>
        <w:t>、施設</w:t>
      </w:r>
      <w:r w:rsidR="00AC7728">
        <w:rPr>
          <w:rFonts w:hint="eastAsia"/>
        </w:rPr>
        <w:t>での</w:t>
      </w:r>
      <w:r w:rsidR="00A9314A">
        <w:rPr>
          <w:rFonts w:hint="eastAsia"/>
        </w:rPr>
        <w:t>運用</w:t>
      </w:r>
      <w:r w:rsidR="00AC7728">
        <w:rPr>
          <w:rFonts w:hint="eastAsia"/>
        </w:rPr>
        <w:t>方法</w:t>
      </w:r>
      <w:r w:rsidR="00A9314A">
        <w:rPr>
          <w:rFonts w:hint="eastAsia"/>
        </w:rPr>
        <w:t>ではなく</w:t>
      </w:r>
      <w:r w:rsidR="00AC7728">
        <w:rPr>
          <w:rFonts w:hint="eastAsia"/>
        </w:rPr>
        <w:t>、</w:t>
      </w:r>
      <w:r w:rsidR="00AC7728" w:rsidRPr="00E55482">
        <w:rPr>
          <w:rFonts w:hint="eastAsia"/>
          <w:u w:val="single"/>
        </w:rPr>
        <w:t>機器</w:t>
      </w:r>
      <w:r w:rsidR="00657C57">
        <w:rPr>
          <w:rFonts w:hint="eastAsia"/>
          <w:u w:val="single"/>
        </w:rPr>
        <w:t>自体</w:t>
      </w:r>
      <w:r w:rsidR="00AC7728" w:rsidRPr="00E55482">
        <w:rPr>
          <w:rFonts w:hint="eastAsia"/>
          <w:u w:val="single"/>
        </w:rPr>
        <w:t>に電子データを保持する機能が備わっているかどうか</w:t>
      </w:r>
      <w:r w:rsidR="00AC7728">
        <w:rPr>
          <w:rFonts w:hint="eastAsia"/>
        </w:rPr>
        <w:t>で</w:t>
      </w:r>
      <w:r w:rsidR="00720E0E">
        <w:rPr>
          <w:rFonts w:hint="eastAsia"/>
        </w:rPr>
        <w:t>ご</w:t>
      </w:r>
      <w:r w:rsidR="00AC7728">
        <w:rPr>
          <w:rFonts w:hint="eastAsia"/>
        </w:rPr>
        <w:t>判断</w:t>
      </w:r>
      <w:r w:rsidR="00720E0E">
        <w:rPr>
          <w:rFonts w:hint="eastAsia"/>
        </w:rPr>
        <w:t>く</w:t>
      </w:r>
      <w:r w:rsidR="00AC7728">
        <w:rPr>
          <w:rFonts w:hint="eastAsia"/>
        </w:rPr>
        <w:t>ださい。</w:t>
      </w:r>
    </w:p>
    <w:p w14:paraId="35162178" w14:textId="6E5AE871" w:rsidR="00A9314A" w:rsidRDefault="00FD3BB8" w:rsidP="00E55482">
      <w:pPr>
        <w:pStyle w:val="a9"/>
        <w:numPr>
          <w:ilvl w:val="0"/>
          <w:numId w:val="4"/>
        </w:numPr>
      </w:pPr>
      <w:r>
        <w:rPr>
          <w:rFonts w:hint="eastAsia"/>
        </w:rPr>
        <w:t>「</w:t>
      </w:r>
      <w:r w:rsidR="006461F0">
        <w:rPr>
          <w:rFonts w:hint="eastAsia"/>
        </w:rPr>
        <w:t>Q3</w:t>
      </w:r>
      <w:r>
        <w:rPr>
          <w:rFonts w:hint="eastAsia"/>
        </w:rPr>
        <w:t>：一般的に普及している</w:t>
      </w:r>
      <w:r w:rsidR="006461F0">
        <w:rPr>
          <w:rFonts w:hint="eastAsia"/>
        </w:rPr>
        <w:t>機種</w:t>
      </w:r>
      <w:r>
        <w:rPr>
          <w:rFonts w:hint="eastAsia"/>
        </w:rPr>
        <w:t>は電子データが保持されるか</w:t>
      </w:r>
      <w:r w:rsidR="006461F0">
        <w:rPr>
          <w:rFonts w:hint="eastAsia"/>
        </w:rPr>
        <w:t>」につきましては、アセスメントを実施</w:t>
      </w:r>
      <w:r w:rsidR="00657C57">
        <w:rPr>
          <w:rFonts w:hint="eastAsia"/>
        </w:rPr>
        <w:t>す</w:t>
      </w:r>
      <w:r w:rsidR="006461F0">
        <w:rPr>
          <w:rFonts w:hint="eastAsia"/>
        </w:rPr>
        <w:t>る施設にてご判断ください。</w:t>
      </w:r>
    </w:p>
    <w:p w14:paraId="6EADD327" w14:textId="77777777" w:rsidR="00720E0E" w:rsidRPr="00E55482" w:rsidRDefault="00720E0E" w:rsidP="00AC7728">
      <w:pPr>
        <w:ind w:firstLineChars="100" w:firstLine="210"/>
      </w:pPr>
    </w:p>
    <w:p w14:paraId="345B3A2E" w14:textId="77777777" w:rsidR="00282886" w:rsidRDefault="00282886">
      <w:pPr>
        <w:widowControl/>
        <w:jc w:val="left"/>
        <w:rPr>
          <w:b/>
          <w:bCs/>
        </w:rPr>
      </w:pPr>
      <w:r>
        <w:rPr>
          <w:b/>
          <w:bCs/>
        </w:rPr>
        <w:br w:type="page"/>
      </w:r>
    </w:p>
    <w:p w14:paraId="79FF1D3D" w14:textId="7C21B64A" w:rsidR="00AD30B2" w:rsidRPr="002E7757" w:rsidRDefault="00EA6B74" w:rsidP="00720E0E">
      <w:pPr>
        <w:ind w:leftChars="-67" w:hangingChars="67" w:hanging="141"/>
        <w:rPr>
          <w:b/>
          <w:bCs/>
        </w:rPr>
      </w:pPr>
      <w:r>
        <w:rPr>
          <w:rFonts w:hint="eastAsia"/>
          <w:b/>
          <w:bCs/>
        </w:rPr>
        <w:lastRenderedPageBreak/>
        <w:t>手順</w:t>
      </w:r>
      <w:r w:rsidR="00720E0E" w:rsidRPr="002E7757">
        <w:rPr>
          <w:rFonts w:hint="eastAsia"/>
          <w:b/>
          <w:bCs/>
        </w:rPr>
        <w:t>2.</w:t>
      </w:r>
      <w:r w:rsidR="00720E0E" w:rsidRPr="002E7757">
        <w:rPr>
          <w:rFonts w:hint="eastAsia"/>
          <w:b/>
          <w:bCs/>
        </w:rPr>
        <w:t>「機器・システムリスト兼リスクアセスメントシート」</w:t>
      </w:r>
      <w:r w:rsidR="00252C95" w:rsidRPr="002E7757">
        <w:rPr>
          <w:rFonts w:hint="eastAsia"/>
          <w:b/>
          <w:bCs/>
        </w:rPr>
        <w:t>にグループ分け結果を入力し、グループ②および③となった機器については、引き続き</w:t>
      </w:r>
      <w:r w:rsidR="00720E0E" w:rsidRPr="002E7757">
        <w:rPr>
          <w:rFonts w:hint="eastAsia"/>
          <w:b/>
          <w:bCs/>
        </w:rPr>
        <w:t>リスクアセスメントを実施</w:t>
      </w:r>
      <w:r w:rsidR="00D8403F">
        <w:rPr>
          <w:rFonts w:hint="eastAsia"/>
          <w:b/>
          <w:bCs/>
        </w:rPr>
        <w:t>する</w:t>
      </w:r>
      <w:r w:rsidR="00720E0E" w:rsidRPr="002E7757">
        <w:rPr>
          <w:rFonts w:hint="eastAsia"/>
          <w:b/>
          <w:bCs/>
        </w:rPr>
        <w:t>。</w:t>
      </w:r>
      <w:r w:rsidR="00E82D4D">
        <w:rPr>
          <w:rFonts w:hint="eastAsia"/>
          <w:b/>
          <w:bCs/>
        </w:rPr>
        <w:t>スコアリング対象項目については、その合計を算出</w:t>
      </w:r>
      <w:r w:rsidR="00D8403F">
        <w:rPr>
          <w:rFonts w:hint="eastAsia"/>
          <w:b/>
          <w:bCs/>
        </w:rPr>
        <w:t>する</w:t>
      </w:r>
      <w:r w:rsidR="00E82D4D">
        <w:rPr>
          <w:rFonts w:hint="eastAsia"/>
          <w:b/>
          <w:bCs/>
        </w:rPr>
        <w:t>。</w:t>
      </w:r>
    </w:p>
    <w:p w14:paraId="6C7BC80C" w14:textId="7883FCAC" w:rsidR="00E94C2F" w:rsidRDefault="00E94C2F" w:rsidP="00E94C2F">
      <w:pPr>
        <w:ind w:firstLineChars="135" w:firstLine="283"/>
      </w:pPr>
      <w:r>
        <w:rPr>
          <w:rFonts w:hint="eastAsia"/>
        </w:rPr>
        <w:t xml:space="preserve">　グループ①：機器</w:t>
      </w:r>
      <w:r w:rsidR="00037C0E">
        <w:rPr>
          <w:rFonts w:hint="eastAsia"/>
        </w:rPr>
        <w:t>・システムのカテゴリーを入力して終了する。</w:t>
      </w:r>
    </w:p>
    <w:p w14:paraId="63B6711D" w14:textId="0AF8FFF4" w:rsidR="00E94C2F" w:rsidRDefault="00E94C2F" w:rsidP="00E94C2F">
      <w:pPr>
        <w:ind w:firstLineChars="135" w:firstLine="283"/>
      </w:pPr>
      <w:r>
        <w:rPr>
          <w:rFonts w:hint="eastAsia"/>
        </w:rPr>
        <w:t xml:space="preserve">　グループ②：</w:t>
      </w:r>
      <w:r w:rsidR="00037C0E">
        <w:rPr>
          <w:rFonts w:hint="eastAsia"/>
        </w:rPr>
        <w:t>出力データの管理（</w:t>
      </w:r>
      <w:r w:rsidR="00037C0E">
        <w:rPr>
          <w:rFonts w:hint="eastAsia"/>
        </w:rPr>
        <w:t>ALCOA</w:t>
      </w:r>
      <w:r w:rsidR="00037C0E">
        <w:rPr>
          <w:rFonts w:hint="eastAsia"/>
        </w:rPr>
        <w:t>）についてアセスメントを実施する。</w:t>
      </w:r>
    </w:p>
    <w:p w14:paraId="691E5002" w14:textId="774BB7B0" w:rsidR="00E94C2F" w:rsidRDefault="00E94C2F" w:rsidP="00E94C2F">
      <w:pPr>
        <w:ind w:firstLineChars="135" w:firstLine="283"/>
      </w:pPr>
      <w:r>
        <w:rPr>
          <w:rFonts w:hint="eastAsia"/>
        </w:rPr>
        <w:t xml:space="preserve">　グループ③：</w:t>
      </w:r>
      <w:r w:rsidR="00037C0E">
        <w:rPr>
          <w:rFonts w:hint="eastAsia"/>
        </w:rPr>
        <w:t>出力データの管理を含む、全ての項目についてアセスメントを実施する。</w:t>
      </w:r>
    </w:p>
    <w:p w14:paraId="4AF03AD6" w14:textId="77777777" w:rsidR="00E94C2F" w:rsidRDefault="00E94C2F" w:rsidP="00E94C2F">
      <w:r>
        <w:rPr>
          <w:rFonts w:hint="eastAsia"/>
        </w:rPr>
        <w:t xml:space="preserve">　</w:t>
      </w:r>
    </w:p>
    <w:p w14:paraId="1A46DB34" w14:textId="77777777" w:rsidR="00E55482" w:rsidRDefault="00E55482" w:rsidP="00E94C2F"/>
    <w:p w14:paraId="35B66209" w14:textId="783B5FB8" w:rsidR="00E94C2F" w:rsidRDefault="00037C0E" w:rsidP="00D26107">
      <w:r>
        <w:rPr>
          <w:rFonts w:hint="eastAsia"/>
        </w:rPr>
        <w:t>【リスクアセスメント実施時の留意点】</w:t>
      </w:r>
    </w:p>
    <w:p w14:paraId="447DCC29" w14:textId="77777777" w:rsidR="003D5916" w:rsidRDefault="001925CE">
      <w:pPr>
        <w:pStyle w:val="a9"/>
        <w:numPr>
          <w:ilvl w:val="0"/>
          <w:numId w:val="2"/>
        </w:numPr>
      </w:pPr>
      <w:r>
        <w:rPr>
          <w:rFonts w:hint="eastAsia"/>
        </w:rPr>
        <w:t>機器の性能（機能の有無）だけではなく、</w:t>
      </w:r>
      <w:r w:rsidRPr="001925CE">
        <w:rPr>
          <w:rFonts w:hint="eastAsia"/>
          <w:u w:val="single"/>
        </w:rPr>
        <w:t>施設での運用を含めて評価を行ってください</w:t>
      </w:r>
      <w:r>
        <w:rPr>
          <w:rFonts w:hint="eastAsia"/>
        </w:rPr>
        <w:t>。</w:t>
      </w:r>
      <w:r w:rsidR="007551F5">
        <w:rPr>
          <w:rFonts w:hint="eastAsia"/>
        </w:rPr>
        <w:t xml:space="preserve">　</w:t>
      </w:r>
    </w:p>
    <w:p w14:paraId="0BC5D32E" w14:textId="4385FFDF" w:rsidR="00657C57" w:rsidRDefault="001925CE" w:rsidP="0065039B">
      <w:pPr>
        <w:pStyle w:val="a9"/>
        <w:ind w:left="501" w:firstLineChars="300" w:firstLine="630"/>
      </w:pPr>
      <w:r>
        <w:rPr>
          <w:rFonts w:hint="eastAsia"/>
        </w:rPr>
        <w:t>例：機能は無いが運用でカバーしている→リスク低</w:t>
      </w:r>
    </w:p>
    <w:p w14:paraId="02E8EACB" w14:textId="06B5F09F" w:rsidR="001925CE" w:rsidRDefault="001925CE" w:rsidP="0065039B">
      <w:pPr>
        <w:pStyle w:val="a9"/>
        <w:ind w:left="501" w:firstLineChars="500" w:firstLine="1050"/>
      </w:pPr>
      <w:r>
        <w:rPr>
          <w:rFonts w:hint="eastAsia"/>
        </w:rPr>
        <w:t>機能はあるが使用していない</w:t>
      </w:r>
      <w:r w:rsidR="00657C57">
        <w:rPr>
          <w:rFonts w:hint="eastAsia"/>
        </w:rPr>
        <w:t xml:space="preserve">　　　</w:t>
      </w:r>
      <w:r>
        <w:rPr>
          <w:rFonts w:hint="eastAsia"/>
        </w:rPr>
        <w:t>→リスク高</w:t>
      </w:r>
    </w:p>
    <w:p w14:paraId="3B2C7714" w14:textId="0AA7EE40" w:rsidR="001925CE" w:rsidRDefault="001925CE" w:rsidP="001925CE">
      <w:pPr>
        <w:pStyle w:val="a9"/>
        <w:numPr>
          <w:ilvl w:val="0"/>
          <w:numId w:val="2"/>
        </w:numPr>
      </w:pPr>
      <w:r>
        <w:rPr>
          <w:rFonts w:hint="eastAsia"/>
        </w:rPr>
        <w:t>LIMS</w:t>
      </w:r>
      <w:r>
        <w:rPr>
          <w:rFonts w:hint="eastAsia"/>
        </w:rPr>
        <w:t>、毒性試験システム等に接続</w:t>
      </w:r>
      <w:r w:rsidR="00657C57">
        <w:rPr>
          <w:rFonts w:hint="eastAsia"/>
        </w:rPr>
        <w:t>し</w:t>
      </w:r>
      <w:r>
        <w:rPr>
          <w:rFonts w:hint="eastAsia"/>
        </w:rPr>
        <w:t>て使用している機器については、</w:t>
      </w:r>
      <w:r w:rsidR="005B6F43">
        <w:rPr>
          <w:rFonts w:hint="eastAsia"/>
        </w:rPr>
        <w:t>接続</w:t>
      </w:r>
      <w:r w:rsidR="00657C57">
        <w:rPr>
          <w:rFonts w:hint="eastAsia"/>
        </w:rPr>
        <w:t>先</w:t>
      </w:r>
      <w:r w:rsidR="005B6F43">
        <w:rPr>
          <w:rFonts w:hint="eastAsia"/>
        </w:rPr>
        <w:t>システムの機能（タイムスタンプ・作業者の特定等）を含めて評価を行ってください。</w:t>
      </w:r>
    </w:p>
    <w:p w14:paraId="7F54CC55" w14:textId="68A62EB7" w:rsidR="005B6F43" w:rsidRDefault="005B6F43" w:rsidP="001925CE">
      <w:pPr>
        <w:pStyle w:val="a9"/>
        <w:numPr>
          <w:ilvl w:val="0"/>
          <w:numId w:val="2"/>
        </w:numPr>
      </w:pPr>
      <w:r>
        <w:rPr>
          <w:rFonts w:hint="eastAsia"/>
        </w:rPr>
        <w:t>機器やデータの取り扱いについて特記事項がある場合は、備考欄をご活用ください。</w:t>
      </w:r>
    </w:p>
    <w:p w14:paraId="317A60B5" w14:textId="5B652DAD" w:rsidR="001925CE" w:rsidRPr="00E94C2F" w:rsidRDefault="001925CE" w:rsidP="005B6F43">
      <w:pPr>
        <w:pStyle w:val="a9"/>
        <w:ind w:left="581"/>
      </w:pPr>
    </w:p>
    <w:p w14:paraId="6D67C583" w14:textId="309B8700" w:rsidR="009E57D6" w:rsidRDefault="00E55482">
      <w:r>
        <w:rPr>
          <w:rFonts w:hint="eastAsia"/>
        </w:rPr>
        <w:t>【</w:t>
      </w:r>
      <w:r w:rsidR="00AF04F3">
        <w:rPr>
          <w:rFonts w:hint="eastAsia"/>
        </w:rPr>
        <w:t>各項目</w:t>
      </w:r>
      <w:r>
        <w:rPr>
          <w:rFonts w:hint="eastAsia"/>
        </w:rPr>
        <w:t>における留意点】</w:t>
      </w:r>
    </w:p>
    <w:p w14:paraId="4E9395E4" w14:textId="77777777" w:rsidR="00100A4A" w:rsidRPr="0065039B" w:rsidRDefault="00AF04F3" w:rsidP="0065039B">
      <w:pPr>
        <w:ind w:firstLineChars="100" w:firstLine="211"/>
        <w:rPr>
          <w:b/>
          <w:bCs/>
        </w:rPr>
      </w:pPr>
      <w:r w:rsidRPr="0065039B">
        <w:rPr>
          <w:rFonts w:hint="eastAsia"/>
          <w:b/>
          <w:bCs/>
        </w:rPr>
        <w:t>出力データの管理（</w:t>
      </w:r>
      <w:r w:rsidR="00FA1D43" w:rsidRPr="0065039B">
        <w:rPr>
          <w:rFonts w:hint="eastAsia"/>
          <w:b/>
          <w:bCs/>
        </w:rPr>
        <w:t>ALCOA</w:t>
      </w:r>
      <w:r w:rsidRPr="0065039B">
        <w:rPr>
          <w:rFonts w:hint="eastAsia"/>
          <w:b/>
          <w:bCs/>
        </w:rPr>
        <w:t>）</w:t>
      </w:r>
    </w:p>
    <w:p w14:paraId="47C7DF98" w14:textId="2AE1BBD9" w:rsidR="00E55482" w:rsidRDefault="00100A4A" w:rsidP="000C38FF">
      <w:pPr>
        <w:pStyle w:val="a9"/>
        <w:numPr>
          <w:ilvl w:val="0"/>
          <w:numId w:val="2"/>
        </w:numPr>
      </w:pPr>
      <w:r>
        <w:rPr>
          <w:rFonts w:hint="eastAsia"/>
        </w:rPr>
        <w:t>本</w:t>
      </w:r>
      <w:r>
        <w:rPr>
          <w:rFonts w:hint="eastAsia"/>
        </w:rPr>
        <w:t>5</w:t>
      </w:r>
      <w:r w:rsidR="00AF04F3">
        <w:rPr>
          <w:rFonts w:hint="eastAsia"/>
        </w:rPr>
        <w:t>項目で</w:t>
      </w:r>
      <w:r w:rsidR="000142A7">
        <w:rPr>
          <w:rFonts w:hint="eastAsia"/>
        </w:rPr>
        <w:t>「</w:t>
      </w:r>
      <w:r w:rsidR="000142A7">
        <w:rPr>
          <w:rFonts w:hint="eastAsia"/>
        </w:rPr>
        <w:t>No</w:t>
      </w:r>
      <w:r w:rsidR="000142A7">
        <w:rPr>
          <w:rFonts w:hint="eastAsia"/>
        </w:rPr>
        <w:t>」と判断された項目につきましては、対応できていない部分について</w:t>
      </w:r>
      <w:r w:rsidR="00AF04F3">
        <w:rPr>
          <w:rFonts w:hint="eastAsia"/>
        </w:rPr>
        <w:t>欄内</w:t>
      </w:r>
      <w:r w:rsidR="00E15EC9">
        <w:rPr>
          <w:rFonts w:hint="eastAsia"/>
        </w:rPr>
        <w:t>または備考欄</w:t>
      </w:r>
      <w:r w:rsidR="00AF04F3">
        <w:rPr>
          <w:rFonts w:hint="eastAsia"/>
        </w:rPr>
        <w:t>にコメントを残してください。</w:t>
      </w:r>
    </w:p>
    <w:p w14:paraId="504D8DFF" w14:textId="77777777" w:rsidR="00100A4A" w:rsidRDefault="00100A4A" w:rsidP="000C38FF">
      <w:pPr>
        <w:pStyle w:val="a9"/>
        <w:numPr>
          <w:ilvl w:val="0"/>
          <w:numId w:val="2"/>
        </w:numPr>
      </w:pPr>
      <w:r>
        <w:rPr>
          <w:rFonts w:hint="eastAsia"/>
        </w:rPr>
        <w:t>「</w:t>
      </w:r>
      <w:r>
        <w:rPr>
          <w:rFonts w:hint="eastAsia"/>
        </w:rPr>
        <w:t>Original</w:t>
      </w:r>
      <w:r>
        <w:rPr>
          <w:rFonts w:hint="eastAsia"/>
        </w:rPr>
        <w:t>（オリジナルの記録）」</w:t>
      </w:r>
    </w:p>
    <w:p w14:paraId="31BD79C7" w14:textId="06B72B07" w:rsidR="002C43D9" w:rsidRDefault="00F57E05" w:rsidP="003F0F67">
      <w:pPr>
        <w:pStyle w:val="a9"/>
        <w:ind w:left="501"/>
      </w:pPr>
      <w:r w:rsidRPr="0065039B">
        <w:rPr>
          <w:rFonts w:hint="eastAsia"/>
        </w:rPr>
        <w:t>分析機器からの数値データ</w:t>
      </w:r>
      <w:r w:rsidR="00AF04F3" w:rsidRPr="00817C84">
        <w:rPr>
          <w:rFonts w:hint="eastAsia"/>
        </w:rPr>
        <w:t>はシス</w:t>
      </w:r>
      <w:r w:rsidR="00AF04F3">
        <w:rPr>
          <w:rFonts w:hint="eastAsia"/>
        </w:rPr>
        <w:t>テム（</w:t>
      </w:r>
      <w:r w:rsidR="00AF04F3">
        <w:rPr>
          <w:rFonts w:hint="eastAsia"/>
        </w:rPr>
        <w:t>LIMS</w:t>
      </w:r>
      <w:r w:rsidR="00AF04F3">
        <w:rPr>
          <w:rFonts w:hint="eastAsia"/>
        </w:rPr>
        <w:t>等）で</w:t>
      </w:r>
      <w:r>
        <w:rPr>
          <w:rFonts w:hint="eastAsia"/>
        </w:rPr>
        <w:t>保存</w:t>
      </w:r>
      <w:r w:rsidR="00AF04F3">
        <w:rPr>
          <w:rFonts w:hint="eastAsia"/>
        </w:rPr>
        <w:t>し、チャート等は印刷した紙で保存する運用（ハイブリッド運用）の機器に</w:t>
      </w:r>
      <w:r w:rsidR="000C38FF">
        <w:rPr>
          <w:rFonts w:hint="eastAsia"/>
        </w:rPr>
        <w:t>ついては、「①再解析を実施しないデータであること」および「②電子データ（メタデータを含む）が電子の状態で保管されていること」が満たされている場合、「</w:t>
      </w:r>
      <w:r w:rsidR="000C38FF">
        <w:rPr>
          <w:rFonts w:hint="eastAsia"/>
        </w:rPr>
        <w:t>Yes</w:t>
      </w:r>
      <w:r w:rsidR="000C38FF">
        <w:rPr>
          <w:rFonts w:hint="eastAsia"/>
        </w:rPr>
        <w:t>」とご判断ください。</w:t>
      </w:r>
    </w:p>
    <w:p w14:paraId="3FE91688" w14:textId="76D65C8A" w:rsidR="003F0F67" w:rsidRPr="00D26107" w:rsidRDefault="003F0F67" w:rsidP="00D26107">
      <w:pPr>
        <w:pStyle w:val="a9"/>
        <w:numPr>
          <w:ilvl w:val="0"/>
          <w:numId w:val="2"/>
        </w:numPr>
        <w:rPr>
          <w:lang w:val="it-IT"/>
        </w:rPr>
      </w:pPr>
      <w:r>
        <w:rPr>
          <w:rFonts w:hint="eastAsia"/>
        </w:rPr>
        <w:t>「</w:t>
      </w:r>
      <w:r w:rsidRPr="00D26107">
        <w:rPr>
          <w:lang w:val="it-IT"/>
        </w:rPr>
        <w:t>Accurate</w:t>
      </w:r>
      <w:r w:rsidRPr="00D26107">
        <w:rPr>
          <w:rFonts w:hint="eastAsia"/>
          <w:lang w:val="it-IT"/>
        </w:rPr>
        <w:t>（</w:t>
      </w:r>
      <w:r>
        <w:rPr>
          <w:rFonts w:hint="eastAsia"/>
        </w:rPr>
        <w:t>正確性</w:t>
      </w:r>
      <w:r w:rsidRPr="00D26107">
        <w:rPr>
          <w:rFonts w:hint="eastAsia"/>
          <w:lang w:val="it-IT"/>
        </w:rPr>
        <w:t>）</w:t>
      </w:r>
      <w:r>
        <w:rPr>
          <w:rFonts w:hint="eastAsia"/>
        </w:rPr>
        <w:t>」</w:t>
      </w:r>
    </w:p>
    <w:p w14:paraId="79081421" w14:textId="35875E57" w:rsidR="003F0F67" w:rsidRPr="003F0F67" w:rsidRDefault="003F0F67" w:rsidP="00D26107">
      <w:pPr>
        <w:ind w:leftChars="270" w:left="567"/>
      </w:pPr>
      <w:r w:rsidRPr="00D26107">
        <w:rPr>
          <w:rFonts w:hint="eastAsia"/>
        </w:rPr>
        <w:t>機器の表示値を読み取って記録する「手書きデータ」は、誤記・誤読等のリスクがあります。第</w:t>
      </w:r>
      <w:r w:rsidRPr="00D26107">
        <w:t>30</w:t>
      </w:r>
      <w:r w:rsidRPr="00D26107">
        <w:rPr>
          <w:rFonts w:hint="eastAsia"/>
        </w:rPr>
        <w:t>回（令和</w:t>
      </w:r>
      <w:r w:rsidRPr="00D26107">
        <w:t>7</w:t>
      </w:r>
      <w:r w:rsidRPr="00D26107">
        <w:rPr>
          <w:rFonts w:hint="eastAsia"/>
        </w:rPr>
        <w:t>年度）</w:t>
      </w:r>
      <w:r w:rsidRPr="00D26107">
        <w:t>GLP</w:t>
      </w:r>
      <w:r w:rsidRPr="00D26107">
        <w:rPr>
          <w:rFonts w:hint="eastAsia"/>
        </w:rPr>
        <w:t>研修会において、</w:t>
      </w:r>
      <w:r w:rsidR="00654437" w:rsidRPr="00D26107">
        <w:rPr>
          <w:rFonts w:hint="eastAsia"/>
        </w:rPr>
        <w:t>手書きデータはプリンター等を用いた自動記録に移行することが求められており、</w:t>
      </w:r>
      <w:r w:rsidR="002F7BE7" w:rsidRPr="00D26107">
        <w:rPr>
          <w:rFonts w:hint="eastAsia"/>
        </w:rPr>
        <w:t>手書きでデータを記録する場合においても、</w:t>
      </w:r>
      <w:r w:rsidR="002F7BE7" w:rsidRPr="00D26107">
        <w:t>2</w:t>
      </w:r>
      <w:r w:rsidR="002F7BE7" w:rsidRPr="00D26107">
        <w:rPr>
          <w:rFonts w:hint="eastAsia"/>
        </w:rPr>
        <w:t>名以上の確認体制をとるなどの対応が求められています。</w:t>
      </w:r>
    </w:p>
    <w:p w14:paraId="7478CB1A" w14:textId="77777777" w:rsidR="002C43D9" w:rsidRDefault="002C43D9" w:rsidP="002C43D9">
      <w:pPr>
        <w:pStyle w:val="a9"/>
        <w:ind w:left="501"/>
      </w:pPr>
    </w:p>
    <w:p w14:paraId="250310C1" w14:textId="07885AB9" w:rsidR="00100A4A" w:rsidRPr="0065039B" w:rsidRDefault="00100A4A" w:rsidP="00D26107">
      <w:pPr>
        <w:ind w:firstLineChars="134" w:firstLine="282"/>
        <w:rPr>
          <w:b/>
          <w:bCs/>
        </w:rPr>
      </w:pPr>
      <w:r w:rsidRPr="0065039B">
        <w:rPr>
          <w:rFonts w:hint="eastAsia"/>
          <w:b/>
          <w:bCs/>
        </w:rPr>
        <w:t>スコアリング対象項目</w:t>
      </w:r>
    </w:p>
    <w:p w14:paraId="2C5A8C8D" w14:textId="2BA99F7D" w:rsidR="00100A4A" w:rsidRDefault="007C552E" w:rsidP="000C38FF">
      <w:pPr>
        <w:pStyle w:val="a9"/>
        <w:numPr>
          <w:ilvl w:val="0"/>
          <w:numId w:val="2"/>
        </w:numPr>
      </w:pPr>
      <w:r>
        <w:rPr>
          <w:rFonts w:hint="eastAsia"/>
        </w:rPr>
        <w:t>「監査証跡</w:t>
      </w:r>
      <w:r w:rsidR="00100A4A">
        <w:rPr>
          <w:rFonts w:hint="eastAsia"/>
        </w:rPr>
        <w:t>機能の有無</w:t>
      </w:r>
      <w:r>
        <w:rPr>
          <w:rFonts w:hint="eastAsia"/>
        </w:rPr>
        <w:t>」</w:t>
      </w:r>
    </w:p>
    <w:p w14:paraId="216521FF" w14:textId="01204133" w:rsidR="007C552E" w:rsidRDefault="006D6F3F" w:rsidP="0065039B">
      <w:pPr>
        <w:pStyle w:val="a9"/>
        <w:ind w:left="501"/>
      </w:pPr>
      <w:r>
        <w:rPr>
          <w:rFonts w:hint="eastAsia"/>
        </w:rPr>
        <w:t>「監査証跡」</w:t>
      </w:r>
      <w:r w:rsidR="00785841">
        <w:rPr>
          <w:rFonts w:hint="eastAsia"/>
        </w:rPr>
        <w:t>の</w:t>
      </w:r>
      <w:r>
        <w:rPr>
          <w:rFonts w:hint="eastAsia"/>
        </w:rPr>
        <w:t>定義</w:t>
      </w:r>
      <w:r w:rsidR="00785841">
        <w:rPr>
          <w:rFonts w:hint="eastAsia"/>
        </w:rPr>
        <w:t>は</w:t>
      </w:r>
      <w:r>
        <w:rPr>
          <w:rFonts w:hint="eastAsia"/>
        </w:rPr>
        <w:t>、</w:t>
      </w:r>
      <w:r w:rsidR="00602B3F">
        <w:rPr>
          <w:rFonts w:hint="eastAsia"/>
        </w:rPr>
        <w:t>アセスメントを実施する</w:t>
      </w:r>
      <w:r>
        <w:rPr>
          <w:rFonts w:hint="eastAsia"/>
        </w:rPr>
        <w:t>施設にてご判断ください</w:t>
      </w:r>
      <w:r w:rsidR="00100A4A">
        <w:rPr>
          <w:rFonts w:hint="eastAsia"/>
        </w:rPr>
        <w:t>。</w:t>
      </w:r>
      <w:r w:rsidR="00C4249E">
        <w:rPr>
          <w:rFonts w:hint="eastAsia"/>
        </w:rPr>
        <w:t>タイムスタンプ、作業者、作業内容</w:t>
      </w:r>
      <w:r w:rsidR="00785841">
        <w:rPr>
          <w:rFonts w:hint="eastAsia"/>
        </w:rPr>
        <w:t>および</w:t>
      </w:r>
      <w:r w:rsidR="00C4249E">
        <w:rPr>
          <w:rFonts w:hint="eastAsia"/>
        </w:rPr>
        <w:t>履歴を含めたものを監査証跡と定義して評価するこ</w:t>
      </w:r>
      <w:r w:rsidR="00C4249E">
        <w:rPr>
          <w:rFonts w:hint="eastAsia"/>
        </w:rPr>
        <w:lastRenderedPageBreak/>
        <w:t>とが理想的ですが、機器の機能等の理由で履歴が残せない場合が想定され</w:t>
      </w:r>
      <w:r w:rsidR="00785841">
        <w:rPr>
          <w:rFonts w:hint="eastAsia"/>
        </w:rPr>
        <w:t>ます</w:t>
      </w:r>
      <w:r w:rsidR="00C4249E">
        <w:rPr>
          <w:rFonts w:hint="eastAsia"/>
        </w:rPr>
        <w:t>。</w:t>
      </w:r>
    </w:p>
    <w:p w14:paraId="5910FF4D" w14:textId="026DA3ED" w:rsidR="00D55725" w:rsidRDefault="00D55725" w:rsidP="0065039B">
      <w:pPr>
        <w:pStyle w:val="a9"/>
        <w:ind w:left="501"/>
      </w:pPr>
      <w:r w:rsidRPr="00BC140E">
        <w:rPr>
          <w:rFonts w:hint="eastAsia"/>
        </w:rPr>
        <w:t>リスク高の選択肢である「機能はあるが常時</w:t>
      </w:r>
      <w:r w:rsidRPr="00BC140E">
        <w:t>On</w:t>
      </w:r>
      <w:r w:rsidRPr="00BC140E">
        <w:rPr>
          <w:rFonts w:hint="eastAsia"/>
        </w:rPr>
        <w:t>ではない」は、監査証跡機能は備わっているが、誰でも</w:t>
      </w:r>
      <w:r w:rsidRPr="00BC140E">
        <w:t>Off</w:t>
      </w:r>
      <w:r w:rsidRPr="00BC140E">
        <w:rPr>
          <w:rFonts w:hint="eastAsia"/>
        </w:rPr>
        <w:t>にすることができるケースを想定しています。本検討班では、監査証跡を誰でも</w:t>
      </w:r>
      <w:r w:rsidRPr="00BC140E">
        <w:t>Off</w:t>
      </w:r>
      <w:r w:rsidRPr="00BC140E">
        <w:rPr>
          <w:rFonts w:hint="eastAsia"/>
        </w:rPr>
        <w:t>に出来る状態</w:t>
      </w:r>
      <w:r w:rsidR="006A68CC" w:rsidRPr="00BC140E">
        <w:rPr>
          <w:rFonts w:hint="eastAsia"/>
        </w:rPr>
        <w:t>は、監査証跡機能が無い状態と同じリスクレベルと考え、リスク高と判断いたしました</w:t>
      </w:r>
      <w:r w:rsidR="006A68CC">
        <w:rPr>
          <w:rFonts w:hint="eastAsia"/>
        </w:rPr>
        <w:t>。</w:t>
      </w:r>
    </w:p>
    <w:p w14:paraId="4A344B82" w14:textId="77777777" w:rsidR="00D55725" w:rsidRDefault="00D55725" w:rsidP="0065039B">
      <w:pPr>
        <w:pStyle w:val="a9"/>
        <w:ind w:left="501"/>
      </w:pPr>
    </w:p>
    <w:p w14:paraId="7F2E05E7" w14:textId="164D34F2" w:rsidR="00657C57" w:rsidRDefault="00C4249E" w:rsidP="000C38FF">
      <w:pPr>
        <w:pStyle w:val="a9"/>
        <w:numPr>
          <w:ilvl w:val="0"/>
          <w:numId w:val="2"/>
        </w:numPr>
      </w:pPr>
      <w:r>
        <w:rPr>
          <w:rFonts w:hint="eastAsia"/>
        </w:rPr>
        <w:t>「長期データの見読性</w:t>
      </w:r>
      <w:r w:rsidR="00FA123B">
        <w:rPr>
          <w:rFonts w:hint="eastAsia"/>
        </w:rPr>
        <w:t>・完全性</w:t>
      </w:r>
      <w:r>
        <w:rPr>
          <w:rFonts w:hint="eastAsia"/>
        </w:rPr>
        <w:t>（システムのリタイアメント時）」</w:t>
      </w:r>
    </w:p>
    <w:p w14:paraId="79779B0B" w14:textId="5C01A44B" w:rsidR="00785841" w:rsidRDefault="00C4249E" w:rsidP="00657C57">
      <w:pPr>
        <w:pStyle w:val="a9"/>
        <w:ind w:left="501"/>
      </w:pPr>
      <w:r>
        <w:rPr>
          <w:rFonts w:hint="eastAsia"/>
        </w:rPr>
        <w:t>評価</w:t>
      </w:r>
      <w:r w:rsidR="00785841">
        <w:rPr>
          <w:rFonts w:hint="eastAsia"/>
        </w:rPr>
        <w:t>は、</w:t>
      </w:r>
      <w:r>
        <w:rPr>
          <w:rFonts w:hint="eastAsia"/>
        </w:rPr>
        <w:t>実施</w:t>
      </w:r>
      <w:r w:rsidR="00602B3F">
        <w:rPr>
          <w:rFonts w:hint="eastAsia"/>
        </w:rPr>
        <w:t>時点</w:t>
      </w:r>
      <w:r>
        <w:rPr>
          <w:rFonts w:hint="eastAsia"/>
        </w:rPr>
        <w:t>での状況でご判断ください。</w:t>
      </w:r>
    </w:p>
    <w:p w14:paraId="3BA80D01" w14:textId="1DCC5745" w:rsidR="00C26D22" w:rsidRDefault="00602B3F" w:rsidP="002C43D9">
      <w:pPr>
        <w:pStyle w:val="a9"/>
        <w:ind w:left="501"/>
      </w:pPr>
      <w:r>
        <w:rPr>
          <w:rFonts w:hint="eastAsia"/>
        </w:rPr>
        <w:t>例：現時点ではデータ移行</w:t>
      </w:r>
      <w:r w:rsidR="00785841">
        <w:rPr>
          <w:rFonts w:hint="eastAsia"/>
        </w:rPr>
        <w:t>可能な</w:t>
      </w:r>
      <w:r>
        <w:rPr>
          <w:rFonts w:hint="eastAsia"/>
        </w:rPr>
        <w:t>後継</w:t>
      </w:r>
      <w:r w:rsidR="00657C57">
        <w:rPr>
          <w:rFonts w:hint="eastAsia"/>
        </w:rPr>
        <w:t>機器</w:t>
      </w:r>
      <w:r>
        <w:rPr>
          <w:rFonts w:hint="eastAsia"/>
        </w:rPr>
        <w:t>が販売されているが、システムリタイア時に販売されているか</w:t>
      </w:r>
      <w:r w:rsidR="007551F5">
        <w:rPr>
          <w:rFonts w:hint="eastAsia"/>
        </w:rPr>
        <w:t>不明</w:t>
      </w:r>
      <w:r>
        <w:rPr>
          <w:rFonts w:hint="eastAsia"/>
        </w:rPr>
        <w:t>→「後継機器へのデータ移行できる：リスク低」</w:t>
      </w:r>
      <w:r w:rsidR="00785841">
        <w:rPr>
          <w:rFonts w:hint="eastAsia"/>
        </w:rPr>
        <w:t>と評価</w:t>
      </w:r>
      <w:r w:rsidR="00653701">
        <w:rPr>
          <w:rFonts w:hint="eastAsia"/>
        </w:rPr>
        <w:t>する。</w:t>
      </w:r>
    </w:p>
    <w:p w14:paraId="031DB287" w14:textId="77777777" w:rsidR="00657C57" w:rsidRDefault="00602B3F" w:rsidP="000C38FF">
      <w:pPr>
        <w:pStyle w:val="a9"/>
        <w:numPr>
          <w:ilvl w:val="0"/>
          <w:numId w:val="2"/>
        </w:numPr>
      </w:pPr>
      <w:r>
        <w:rPr>
          <w:rFonts w:hint="eastAsia"/>
        </w:rPr>
        <w:t>「使用頻度」</w:t>
      </w:r>
    </w:p>
    <w:p w14:paraId="1AC7D264" w14:textId="03397C2D" w:rsidR="00602B3F" w:rsidRPr="00AF04F3" w:rsidRDefault="00657C57" w:rsidP="0065039B">
      <w:pPr>
        <w:pStyle w:val="a9"/>
        <w:ind w:left="501"/>
      </w:pPr>
      <w:r>
        <w:rPr>
          <w:rFonts w:hint="eastAsia"/>
        </w:rPr>
        <w:t>リスク</w:t>
      </w:r>
      <w:r w:rsidR="00602B3F">
        <w:rPr>
          <w:rFonts w:hint="eastAsia"/>
        </w:rPr>
        <w:t>レベル（低・中・高）につきましては、アセスメントを実施する施設にてご判断ください。</w:t>
      </w:r>
    </w:p>
    <w:p w14:paraId="0D0DCFE7" w14:textId="77777777" w:rsidR="00AF04F3" w:rsidRDefault="00AF04F3"/>
    <w:p w14:paraId="325E01CA" w14:textId="1D8C4815" w:rsidR="00D0500E" w:rsidRDefault="0028659C" w:rsidP="00D26107">
      <w:pPr>
        <w:rPr>
          <w:b/>
          <w:bCs/>
        </w:rPr>
      </w:pPr>
      <w:r>
        <w:rPr>
          <w:rFonts w:hint="eastAsia"/>
          <w:b/>
          <w:bCs/>
        </w:rPr>
        <w:t>リスクアセスメント</w:t>
      </w:r>
      <w:r w:rsidR="00E82D4D">
        <w:rPr>
          <w:rFonts w:hint="eastAsia"/>
          <w:b/>
          <w:bCs/>
        </w:rPr>
        <w:t>結果の取り扱い</w:t>
      </w:r>
      <w:r w:rsidR="00395868">
        <w:rPr>
          <w:rFonts w:hint="eastAsia"/>
          <w:b/>
          <w:bCs/>
        </w:rPr>
        <w:t>について</w:t>
      </w:r>
    </w:p>
    <w:p w14:paraId="1DB1784A" w14:textId="18D40E68" w:rsidR="00166528" w:rsidRDefault="004E2E3E" w:rsidP="00166528">
      <w:pPr>
        <w:ind w:firstLineChars="67" w:firstLine="141"/>
      </w:pPr>
      <w:r>
        <w:rPr>
          <w:rFonts w:hint="eastAsia"/>
        </w:rPr>
        <w:t>出力データの管理（</w:t>
      </w:r>
      <w:r>
        <w:rPr>
          <w:rFonts w:hint="eastAsia"/>
        </w:rPr>
        <w:t>ALCOA</w:t>
      </w:r>
      <w:r>
        <w:rPr>
          <w:rFonts w:hint="eastAsia"/>
        </w:rPr>
        <w:t>）にて「</w:t>
      </w:r>
      <w:r>
        <w:rPr>
          <w:rFonts w:hint="eastAsia"/>
        </w:rPr>
        <w:t>No</w:t>
      </w:r>
      <w:r>
        <w:rPr>
          <w:rFonts w:hint="eastAsia"/>
        </w:rPr>
        <w:t>」と評価された、または</w:t>
      </w:r>
      <w:r w:rsidR="60A4F51A">
        <w:t>スコアの合計が高くなった機器・システムは、</w:t>
      </w:r>
      <w:r>
        <w:rPr>
          <w:rFonts w:hint="eastAsia"/>
        </w:rPr>
        <w:t>いずれもデータインテグリティ</w:t>
      </w:r>
      <w:r w:rsidR="60A4F51A">
        <w:t>に関するリスクが比較的高いと判定されます。リスクアセスメント結果は、各施設で実施される機器・システムのデータインテグリティ対応における、優先順位付けの参考としてご活用ください。</w:t>
      </w:r>
    </w:p>
    <w:p w14:paraId="3C9603B1" w14:textId="5EDF6B16" w:rsidR="00395868" w:rsidRDefault="00422DE9" w:rsidP="00166528">
      <w:pPr>
        <w:ind w:firstLineChars="67" w:firstLine="141"/>
      </w:pPr>
      <w:r>
        <w:rPr>
          <w:rFonts w:hint="eastAsia"/>
        </w:rPr>
        <w:t>リスク</w:t>
      </w:r>
      <w:r w:rsidR="004E2E3E">
        <w:rPr>
          <w:rFonts w:hint="eastAsia"/>
        </w:rPr>
        <w:t>が</w:t>
      </w:r>
      <w:r>
        <w:rPr>
          <w:rFonts w:hint="eastAsia"/>
        </w:rPr>
        <w:t>高</w:t>
      </w:r>
      <w:r w:rsidR="004E2E3E">
        <w:rPr>
          <w:rFonts w:hint="eastAsia"/>
        </w:rPr>
        <w:t>い</w:t>
      </w:r>
      <w:r>
        <w:rPr>
          <w:rFonts w:hint="eastAsia"/>
        </w:rPr>
        <w:t>と</w:t>
      </w:r>
      <w:r w:rsidR="004E2E3E">
        <w:rPr>
          <w:rFonts w:hint="eastAsia"/>
        </w:rPr>
        <w:t>判定</w:t>
      </w:r>
      <w:r>
        <w:rPr>
          <w:rFonts w:hint="eastAsia"/>
        </w:rPr>
        <w:t>された機器・システムにつきましては、各施設にてリスク低減策を策定することをお勧めいたします。</w:t>
      </w:r>
    </w:p>
    <w:p w14:paraId="74F6D231" w14:textId="77777777" w:rsidR="009B47A5" w:rsidRDefault="009B47A5" w:rsidP="009B47A5"/>
    <w:p w14:paraId="2F86FB0B" w14:textId="5245E185" w:rsidR="009B47A5" w:rsidRPr="00D26107" w:rsidRDefault="009B47A5" w:rsidP="00D26107">
      <w:pPr>
        <w:rPr>
          <w:b/>
          <w:bCs/>
        </w:rPr>
      </w:pPr>
      <w:r w:rsidRPr="00D26107">
        <w:rPr>
          <w:rFonts w:hint="eastAsia"/>
          <w:b/>
          <w:bCs/>
        </w:rPr>
        <w:t>最後に</w:t>
      </w:r>
    </w:p>
    <w:p w14:paraId="700F2B13" w14:textId="6E627BA7" w:rsidR="00422DE9" w:rsidRDefault="00653701" w:rsidP="000E6362">
      <w:pPr>
        <w:ind w:firstLineChars="67" w:firstLine="141"/>
      </w:pPr>
      <w:r>
        <w:rPr>
          <w:rFonts w:hint="eastAsia"/>
        </w:rPr>
        <w:t>規制当局によるデータインテグリティ要求や機器・システムの</w:t>
      </w:r>
      <w:r w:rsidR="00BE2107">
        <w:rPr>
          <w:rFonts w:hint="eastAsia"/>
        </w:rPr>
        <w:t>バージョンアップ</w:t>
      </w:r>
      <w:r w:rsidR="00E22932">
        <w:rPr>
          <w:rFonts w:hint="eastAsia"/>
        </w:rPr>
        <w:t>／サポートの終了</w:t>
      </w:r>
      <w:r>
        <w:rPr>
          <w:rFonts w:hint="eastAsia"/>
        </w:rPr>
        <w:t>等、</w:t>
      </w:r>
      <w:r w:rsidR="5F7E6600">
        <w:t>機器・システムを取り巻く環境は</w:t>
      </w:r>
      <w:r w:rsidR="00F86B31">
        <w:rPr>
          <w:rFonts w:hint="eastAsia"/>
        </w:rPr>
        <w:t>年々</w:t>
      </w:r>
      <w:r w:rsidR="5F7E6600">
        <w:t>変化していますので、アセスメント項目を</w:t>
      </w:r>
      <w:r w:rsidR="00282886">
        <w:rPr>
          <w:rFonts w:hint="eastAsia"/>
        </w:rPr>
        <w:t>更新しつつ</w:t>
      </w:r>
      <w:r w:rsidR="5F7E6600">
        <w:t>、定期的に</w:t>
      </w:r>
      <w:r w:rsidR="00F86B31">
        <w:rPr>
          <w:rFonts w:hint="eastAsia"/>
        </w:rPr>
        <w:t>アセスメントを</w:t>
      </w:r>
      <w:r w:rsidR="5F7E6600">
        <w:t>実施されることをお勧めいたします。</w:t>
      </w:r>
    </w:p>
    <w:p w14:paraId="6079D010" w14:textId="77777777" w:rsidR="00422DE9" w:rsidRPr="00F86B31" w:rsidRDefault="00422DE9" w:rsidP="00166528">
      <w:pPr>
        <w:ind w:firstLineChars="67" w:firstLine="141"/>
      </w:pPr>
    </w:p>
    <w:p w14:paraId="1451B35F" w14:textId="0F47FE7D" w:rsidR="00422DE9" w:rsidRPr="00586333" w:rsidRDefault="00422DE9" w:rsidP="00422DE9">
      <w:pPr>
        <w:ind w:firstLineChars="67" w:firstLine="141"/>
        <w:jc w:val="right"/>
      </w:pPr>
      <w:r>
        <w:rPr>
          <w:rFonts w:hint="eastAsia"/>
        </w:rPr>
        <w:t>以上</w:t>
      </w:r>
    </w:p>
    <w:p w14:paraId="1354994C" w14:textId="77777777" w:rsidR="00AF04F3" w:rsidRPr="00D0500E" w:rsidRDefault="00AF04F3"/>
    <w:sectPr w:rsidR="00AF04F3" w:rsidRPr="00D0500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61C1B" w14:textId="77777777" w:rsidR="00A551A5" w:rsidRDefault="00A551A5" w:rsidP="00094B3E">
      <w:r>
        <w:separator/>
      </w:r>
    </w:p>
  </w:endnote>
  <w:endnote w:type="continuationSeparator" w:id="0">
    <w:p w14:paraId="592AE0FD" w14:textId="77777777" w:rsidR="00A551A5" w:rsidRDefault="00A551A5" w:rsidP="0009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3AE02" w14:textId="384CE28E" w:rsidR="00094B3E" w:rsidRDefault="00094B3E">
    <w:pPr>
      <w:pStyle w:val="af1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9C2E62" wp14:editId="0C7E764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172210" cy="354965"/>
              <wp:effectExtent l="0" t="0" r="8890" b="0"/>
              <wp:wrapNone/>
              <wp:docPr id="918385769" name="テキスト ボックス 5" descr="Internal - 社外秘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2210" cy="354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00973" w14:textId="4E974B7B" w:rsidR="00094B3E" w:rsidRPr="00094B3E" w:rsidRDefault="00094B3E" w:rsidP="00094B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94B3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Internal - 社外秘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9C2E62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27" type="#_x0000_t202" alt="Internal - 社外秘" style="position:absolute;left:0;text-align:left;margin-left:0;margin-top:0;width:92.3pt;height:27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" filled="f" stroked="f">
              <v:textbox style="mso-fit-shape-to-text:t" inset="20pt,0,0,15pt">
                <w:txbxContent>
                  <w:p w14:paraId="18A00973" w14:textId="4E974B7B" w:rsidR="00094B3E" w:rsidRPr="00094B3E" w:rsidRDefault="00094B3E" w:rsidP="00094B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94B3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Internal - 社外秘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17155" w14:textId="46BB5E2E" w:rsidR="00276D78" w:rsidRDefault="00276D78">
    <w:pPr>
      <w:pStyle w:val="af1"/>
    </w:pPr>
    <w:r>
      <w:rPr>
        <w:noProof/>
        <w14:ligatures w14:val="standardContextual"/>
      </w:rPr>
      <w:drawing>
        <wp:anchor distT="0" distB="0" distL="114300" distR="114300" simplePos="0" relativeHeight="251663360" behindDoc="0" locked="0" layoutInCell="1" allowOverlap="1" wp14:anchorId="1D18DBB6" wp14:editId="16814BB9">
          <wp:simplePos x="0" y="0"/>
          <wp:positionH relativeFrom="margin">
            <wp:posOffset>3774440</wp:posOffset>
          </wp:positionH>
          <wp:positionV relativeFrom="paragraph">
            <wp:posOffset>-66438</wp:posOffset>
          </wp:positionV>
          <wp:extent cx="1625600" cy="347345"/>
          <wp:effectExtent l="0" t="0" r="0" b="0"/>
          <wp:wrapSquare wrapText="bothSides"/>
          <wp:docPr id="254235132" name="図 1" descr="テキスト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235132" name="図 1" descr="テキスト&#10;&#10;AI 生成コンテンツは誤りを含む可能性があります。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5600" cy="347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DBB6" w14:textId="54ED9BF4" w:rsidR="00094B3E" w:rsidRDefault="00094B3E">
    <w:pPr>
      <w:pStyle w:val="af1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A84C5D8" wp14:editId="2025677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172210" cy="354965"/>
              <wp:effectExtent l="0" t="0" r="8890" b="0"/>
              <wp:wrapNone/>
              <wp:docPr id="1587251345" name="テキスト ボックス 4" descr="Internal - 社外秘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2210" cy="354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3DA475" w14:textId="07DB0901" w:rsidR="00094B3E" w:rsidRPr="00094B3E" w:rsidRDefault="00094B3E" w:rsidP="00094B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94B3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Internal - 社外秘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4C5D8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9" type="#_x0000_t202" alt="Internal - 社外秘" style="position:absolute;left:0;text-align:left;margin-left:0;margin-top:0;width:92.3pt;height:27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" filled="f" stroked="f">
              <v:textbox style="mso-fit-shape-to-text:t" inset="20pt,0,0,15pt">
                <w:txbxContent>
                  <w:p w14:paraId="703DA475" w14:textId="07DB0901" w:rsidR="00094B3E" w:rsidRPr="00094B3E" w:rsidRDefault="00094B3E" w:rsidP="00094B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94B3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Internal - 社外秘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CC69A" w14:textId="77777777" w:rsidR="00A551A5" w:rsidRDefault="00A551A5" w:rsidP="00094B3E">
      <w:r>
        <w:separator/>
      </w:r>
    </w:p>
  </w:footnote>
  <w:footnote w:type="continuationSeparator" w:id="0">
    <w:p w14:paraId="50D56901" w14:textId="77777777" w:rsidR="00A551A5" w:rsidRDefault="00A551A5" w:rsidP="00094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BCA42" w14:textId="3408E9E1" w:rsidR="00094B3E" w:rsidRDefault="00094B3E">
    <w:pPr>
      <w:pStyle w:val="af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501323B" wp14:editId="332EFF2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172210" cy="354965"/>
              <wp:effectExtent l="0" t="0" r="8890" b="6985"/>
              <wp:wrapNone/>
              <wp:docPr id="844252571" name="テキスト ボックス 2" descr="Internal - 社外秘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2210" cy="354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88C0BC" w14:textId="7F569E1F" w:rsidR="00094B3E" w:rsidRPr="00094B3E" w:rsidRDefault="00094B3E" w:rsidP="00094B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94B3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Internal - 社外秘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01323B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alt="Internal - 社外秘" style="position:absolute;left:0;text-align:left;margin-left:0;margin-top:0;width:92.3pt;height:27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" filled="f" stroked="f">
              <v:textbox style="mso-fit-shape-to-text:t" inset="20pt,15pt,0,0">
                <w:txbxContent>
                  <w:p w14:paraId="1E88C0BC" w14:textId="7F569E1F" w:rsidR="00094B3E" w:rsidRPr="00094B3E" w:rsidRDefault="00094B3E" w:rsidP="00094B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94B3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Internal - 社外秘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94B63" w14:textId="56A3CD40" w:rsidR="00094B3E" w:rsidRDefault="00094B3E">
    <w:pPr>
      <w:pStyle w:val="af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060284" wp14:editId="434F7B4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172210" cy="354965"/>
              <wp:effectExtent l="0" t="0" r="8890" b="6985"/>
              <wp:wrapNone/>
              <wp:docPr id="1955305975" name="テキスト ボックス 1" descr="Internal - 社外秘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2210" cy="354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4FE827" w14:textId="6289EEC4" w:rsidR="00094B3E" w:rsidRPr="00094B3E" w:rsidRDefault="00094B3E" w:rsidP="00094B3E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94B3E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Internal - 社外秘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060284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alt="Internal - 社外秘" style="position:absolute;left:0;text-align:left;margin-left:0;margin-top:0;width:92.3pt;height:27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" filled="f" stroked="f">
              <v:textbox style="mso-fit-shape-to-text:t" inset="20pt,15pt,0,0">
                <w:txbxContent>
                  <w:p w14:paraId="264FE827" w14:textId="6289EEC4" w:rsidR="00094B3E" w:rsidRPr="00094B3E" w:rsidRDefault="00094B3E" w:rsidP="00094B3E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94B3E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Internal - 社外秘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EB0"/>
    <w:multiLevelType w:val="hybridMultilevel"/>
    <w:tmpl w:val="9B00BAB0"/>
    <w:lvl w:ilvl="0" w:tplc="EBFCE878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835037A"/>
    <w:multiLevelType w:val="hybridMultilevel"/>
    <w:tmpl w:val="39FA830E"/>
    <w:lvl w:ilvl="0" w:tplc="EBFCE878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2" w15:restartNumberingAfterBreak="0">
    <w:nsid w:val="52182D5C"/>
    <w:multiLevelType w:val="hybridMultilevel"/>
    <w:tmpl w:val="A66852A0"/>
    <w:lvl w:ilvl="0" w:tplc="186C36E6">
      <w:numFmt w:val="bullet"/>
      <w:lvlText w:val="・"/>
      <w:lvlJc w:val="left"/>
      <w:pPr>
        <w:ind w:left="50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40"/>
      </w:pPr>
      <w:rPr>
        <w:rFonts w:ascii="Wingdings" w:hAnsi="Wingdings" w:hint="default"/>
      </w:rPr>
    </w:lvl>
  </w:abstractNum>
  <w:abstractNum w:abstractNumId="3" w15:restartNumberingAfterBreak="0">
    <w:nsid w:val="57854EA3"/>
    <w:multiLevelType w:val="hybridMultilevel"/>
    <w:tmpl w:val="1DCC689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ABE393E"/>
    <w:multiLevelType w:val="hybridMultilevel"/>
    <w:tmpl w:val="84AE7214"/>
    <w:lvl w:ilvl="0" w:tplc="04090001">
      <w:start w:val="1"/>
      <w:numFmt w:val="bullet"/>
      <w:lvlText w:val=""/>
      <w:lvlJc w:val="left"/>
      <w:pPr>
        <w:ind w:left="58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40"/>
      </w:pPr>
      <w:rPr>
        <w:rFonts w:ascii="Wingdings" w:hAnsi="Wingdings" w:hint="default"/>
      </w:rPr>
    </w:lvl>
  </w:abstractNum>
  <w:abstractNum w:abstractNumId="5" w15:restartNumberingAfterBreak="0">
    <w:nsid w:val="6C2B05D6"/>
    <w:multiLevelType w:val="hybridMultilevel"/>
    <w:tmpl w:val="407888FC"/>
    <w:lvl w:ilvl="0" w:tplc="04090001">
      <w:start w:val="1"/>
      <w:numFmt w:val="bullet"/>
      <w:lvlText w:val=""/>
      <w:lvlJc w:val="left"/>
      <w:pPr>
        <w:ind w:left="94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1" w:hanging="440"/>
      </w:pPr>
      <w:rPr>
        <w:rFonts w:ascii="Wingdings" w:hAnsi="Wingdings" w:hint="default"/>
      </w:rPr>
    </w:lvl>
  </w:abstractNum>
  <w:abstractNum w:abstractNumId="6" w15:restartNumberingAfterBreak="0">
    <w:nsid w:val="76C10B96"/>
    <w:multiLevelType w:val="hybridMultilevel"/>
    <w:tmpl w:val="324851DE"/>
    <w:lvl w:ilvl="0" w:tplc="186C36E6">
      <w:numFmt w:val="bullet"/>
      <w:lvlText w:val="・"/>
      <w:lvlJc w:val="left"/>
      <w:pPr>
        <w:ind w:left="7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num w:numId="1" w16cid:durableId="1471941144">
    <w:abstractNumId w:val="4"/>
  </w:num>
  <w:num w:numId="2" w16cid:durableId="969626239">
    <w:abstractNumId w:val="2"/>
  </w:num>
  <w:num w:numId="3" w16cid:durableId="1255550724">
    <w:abstractNumId w:val="6"/>
  </w:num>
  <w:num w:numId="4" w16cid:durableId="1708680958">
    <w:abstractNumId w:val="1"/>
  </w:num>
  <w:num w:numId="5" w16cid:durableId="1230195379">
    <w:abstractNumId w:val="0"/>
  </w:num>
  <w:num w:numId="6" w16cid:durableId="126050683">
    <w:abstractNumId w:val="5"/>
  </w:num>
  <w:num w:numId="7" w16cid:durableId="691537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D6"/>
    <w:rsid w:val="000110EC"/>
    <w:rsid w:val="000142A7"/>
    <w:rsid w:val="00024ADD"/>
    <w:rsid w:val="00027A50"/>
    <w:rsid w:val="00037C0E"/>
    <w:rsid w:val="00040F15"/>
    <w:rsid w:val="00056659"/>
    <w:rsid w:val="00057EED"/>
    <w:rsid w:val="00065F31"/>
    <w:rsid w:val="0006618A"/>
    <w:rsid w:val="00094B3E"/>
    <w:rsid w:val="000A4A89"/>
    <w:rsid w:val="000C20C6"/>
    <w:rsid w:val="000C38FF"/>
    <w:rsid w:val="000C6D64"/>
    <w:rsid w:val="000D6D69"/>
    <w:rsid w:val="000E11E6"/>
    <w:rsid w:val="000E14CF"/>
    <w:rsid w:val="000E6362"/>
    <w:rsid w:val="00100A4A"/>
    <w:rsid w:val="00120370"/>
    <w:rsid w:val="001378D9"/>
    <w:rsid w:val="001419F3"/>
    <w:rsid w:val="00166528"/>
    <w:rsid w:val="001925CE"/>
    <w:rsid w:val="0019796F"/>
    <w:rsid w:val="001A7299"/>
    <w:rsid w:val="001B770E"/>
    <w:rsid w:val="001D1A1B"/>
    <w:rsid w:val="001D5CD1"/>
    <w:rsid w:val="001E4DE3"/>
    <w:rsid w:val="0024456E"/>
    <w:rsid w:val="00252C95"/>
    <w:rsid w:val="00276D78"/>
    <w:rsid w:val="00282886"/>
    <w:rsid w:val="0028659C"/>
    <w:rsid w:val="00295144"/>
    <w:rsid w:val="002B1680"/>
    <w:rsid w:val="002B1EF9"/>
    <w:rsid w:val="002C43D9"/>
    <w:rsid w:val="002E7757"/>
    <w:rsid w:val="002F0D13"/>
    <w:rsid w:val="002F7BE7"/>
    <w:rsid w:val="0031073F"/>
    <w:rsid w:val="00337562"/>
    <w:rsid w:val="00357615"/>
    <w:rsid w:val="0037736F"/>
    <w:rsid w:val="0038487D"/>
    <w:rsid w:val="0039261A"/>
    <w:rsid w:val="00394799"/>
    <w:rsid w:val="00395868"/>
    <w:rsid w:val="003A2484"/>
    <w:rsid w:val="003A24A4"/>
    <w:rsid w:val="003D0E29"/>
    <w:rsid w:val="003D24B8"/>
    <w:rsid w:val="003D5916"/>
    <w:rsid w:val="003F0F67"/>
    <w:rsid w:val="00422DE9"/>
    <w:rsid w:val="004321A9"/>
    <w:rsid w:val="00432B22"/>
    <w:rsid w:val="004446A2"/>
    <w:rsid w:val="00446763"/>
    <w:rsid w:val="004628B4"/>
    <w:rsid w:val="004A0287"/>
    <w:rsid w:val="004D0B3A"/>
    <w:rsid w:val="004E2E3E"/>
    <w:rsid w:val="0053368E"/>
    <w:rsid w:val="00534F80"/>
    <w:rsid w:val="00540B39"/>
    <w:rsid w:val="00544F71"/>
    <w:rsid w:val="005512E3"/>
    <w:rsid w:val="005538BB"/>
    <w:rsid w:val="00557590"/>
    <w:rsid w:val="005717FF"/>
    <w:rsid w:val="005805CC"/>
    <w:rsid w:val="00586333"/>
    <w:rsid w:val="005872E8"/>
    <w:rsid w:val="005B2A70"/>
    <w:rsid w:val="005B6F43"/>
    <w:rsid w:val="005C068C"/>
    <w:rsid w:val="005C53DE"/>
    <w:rsid w:val="005D6831"/>
    <w:rsid w:val="005E1A59"/>
    <w:rsid w:val="005F0F2B"/>
    <w:rsid w:val="005F4C3B"/>
    <w:rsid w:val="00602B3F"/>
    <w:rsid w:val="00611055"/>
    <w:rsid w:val="00623577"/>
    <w:rsid w:val="00631A09"/>
    <w:rsid w:val="006320E0"/>
    <w:rsid w:val="00634A1D"/>
    <w:rsid w:val="006461F0"/>
    <w:rsid w:val="0065039B"/>
    <w:rsid w:val="00651EED"/>
    <w:rsid w:val="00653701"/>
    <w:rsid w:val="00654437"/>
    <w:rsid w:val="00657C57"/>
    <w:rsid w:val="00677A5D"/>
    <w:rsid w:val="00690C78"/>
    <w:rsid w:val="006A3CAE"/>
    <w:rsid w:val="006A68CC"/>
    <w:rsid w:val="006B0AC1"/>
    <w:rsid w:val="006B4114"/>
    <w:rsid w:val="006D6F3F"/>
    <w:rsid w:val="006E63C7"/>
    <w:rsid w:val="006F68F3"/>
    <w:rsid w:val="0071274F"/>
    <w:rsid w:val="0071442F"/>
    <w:rsid w:val="00720E0E"/>
    <w:rsid w:val="00726354"/>
    <w:rsid w:val="007347EC"/>
    <w:rsid w:val="00741837"/>
    <w:rsid w:val="00745C99"/>
    <w:rsid w:val="00750DE4"/>
    <w:rsid w:val="007551F5"/>
    <w:rsid w:val="00767729"/>
    <w:rsid w:val="00773F87"/>
    <w:rsid w:val="007819C3"/>
    <w:rsid w:val="00785841"/>
    <w:rsid w:val="007A068A"/>
    <w:rsid w:val="007C3250"/>
    <w:rsid w:val="007C43F4"/>
    <w:rsid w:val="007C552E"/>
    <w:rsid w:val="007E0DB2"/>
    <w:rsid w:val="00801918"/>
    <w:rsid w:val="0080582C"/>
    <w:rsid w:val="00806ACA"/>
    <w:rsid w:val="00817C84"/>
    <w:rsid w:val="0087005B"/>
    <w:rsid w:val="00872B62"/>
    <w:rsid w:val="008812E7"/>
    <w:rsid w:val="0088413E"/>
    <w:rsid w:val="008914F3"/>
    <w:rsid w:val="008A05D8"/>
    <w:rsid w:val="008B4621"/>
    <w:rsid w:val="008E534E"/>
    <w:rsid w:val="0090653C"/>
    <w:rsid w:val="00912BE7"/>
    <w:rsid w:val="00944446"/>
    <w:rsid w:val="00983896"/>
    <w:rsid w:val="009B47A5"/>
    <w:rsid w:val="009C5AFB"/>
    <w:rsid w:val="009C6145"/>
    <w:rsid w:val="009E57D6"/>
    <w:rsid w:val="009F1B1F"/>
    <w:rsid w:val="00A11E35"/>
    <w:rsid w:val="00A12FF2"/>
    <w:rsid w:val="00A341B1"/>
    <w:rsid w:val="00A423EF"/>
    <w:rsid w:val="00A551A5"/>
    <w:rsid w:val="00A9188A"/>
    <w:rsid w:val="00A9314A"/>
    <w:rsid w:val="00A94638"/>
    <w:rsid w:val="00A95A2B"/>
    <w:rsid w:val="00AA4711"/>
    <w:rsid w:val="00AB0F3F"/>
    <w:rsid w:val="00AC7728"/>
    <w:rsid w:val="00AD089C"/>
    <w:rsid w:val="00AD3074"/>
    <w:rsid w:val="00AD30B2"/>
    <w:rsid w:val="00AE4615"/>
    <w:rsid w:val="00AF04F3"/>
    <w:rsid w:val="00AF5F97"/>
    <w:rsid w:val="00B05225"/>
    <w:rsid w:val="00B212D7"/>
    <w:rsid w:val="00B25A5B"/>
    <w:rsid w:val="00B26F15"/>
    <w:rsid w:val="00B54AF1"/>
    <w:rsid w:val="00B6593B"/>
    <w:rsid w:val="00B75B3E"/>
    <w:rsid w:val="00B80CE1"/>
    <w:rsid w:val="00B80E1C"/>
    <w:rsid w:val="00B8634A"/>
    <w:rsid w:val="00B94E02"/>
    <w:rsid w:val="00B975E7"/>
    <w:rsid w:val="00BA4B66"/>
    <w:rsid w:val="00BC140E"/>
    <w:rsid w:val="00BD5088"/>
    <w:rsid w:val="00BE2107"/>
    <w:rsid w:val="00BE6261"/>
    <w:rsid w:val="00BF4AD2"/>
    <w:rsid w:val="00C03C9B"/>
    <w:rsid w:val="00C26D22"/>
    <w:rsid w:val="00C4249E"/>
    <w:rsid w:val="00C4463E"/>
    <w:rsid w:val="00C62D0C"/>
    <w:rsid w:val="00C7416C"/>
    <w:rsid w:val="00C84769"/>
    <w:rsid w:val="00C8659C"/>
    <w:rsid w:val="00CA3D3C"/>
    <w:rsid w:val="00CB12EE"/>
    <w:rsid w:val="00CC5C7C"/>
    <w:rsid w:val="00CD3C20"/>
    <w:rsid w:val="00CE0606"/>
    <w:rsid w:val="00CE6BD8"/>
    <w:rsid w:val="00CF2A6D"/>
    <w:rsid w:val="00D0500E"/>
    <w:rsid w:val="00D1080A"/>
    <w:rsid w:val="00D13687"/>
    <w:rsid w:val="00D26107"/>
    <w:rsid w:val="00D55725"/>
    <w:rsid w:val="00D63CBA"/>
    <w:rsid w:val="00D8403F"/>
    <w:rsid w:val="00D87337"/>
    <w:rsid w:val="00D87A3C"/>
    <w:rsid w:val="00D91825"/>
    <w:rsid w:val="00D91FAC"/>
    <w:rsid w:val="00D947DD"/>
    <w:rsid w:val="00DA44E0"/>
    <w:rsid w:val="00DC588B"/>
    <w:rsid w:val="00DE3892"/>
    <w:rsid w:val="00DF6309"/>
    <w:rsid w:val="00DF741C"/>
    <w:rsid w:val="00E15EC9"/>
    <w:rsid w:val="00E22932"/>
    <w:rsid w:val="00E4610F"/>
    <w:rsid w:val="00E50771"/>
    <w:rsid w:val="00E55482"/>
    <w:rsid w:val="00E652F4"/>
    <w:rsid w:val="00E82D4D"/>
    <w:rsid w:val="00E94C2F"/>
    <w:rsid w:val="00EA6B74"/>
    <w:rsid w:val="00EA71AA"/>
    <w:rsid w:val="00ED30B4"/>
    <w:rsid w:val="00ED54D3"/>
    <w:rsid w:val="00EE1FE9"/>
    <w:rsid w:val="00F10287"/>
    <w:rsid w:val="00F11389"/>
    <w:rsid w:val="00F27BC2"/>
    <w:rsid w:val="00F35755"/>
    <w:rsid w:val="00F461F2"/>
    <w:rsid w:val="00F57E05"/>
    <w:rsid w:val="00F86B31"/>
    <w:rsid w:val="00FA123B"/>
    <w:rsid w:val="00FA1D43"/>
    <w:rsid w:val="00FD183A"/>
    <w:rsid w:val="00FD3BB8"/>
    <w:rsid w:val="00FD630F"/>
    <w:rsid w:val="00FF1B61"/>
    <w:rsid w:val="4FB16A90"/>
    <w:rsid w:val="5F7E6600"/>
    <w:rsid w:val="60A4F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942B24"/>
  <w15:chartTrackingRefBased/>
  <w15:docId w15:val="{4A35BEC1-167E-436D-AB14-DB8529C6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C2F"/>
    <w:pPr>
      <w:widowControl w:val="0"/>
      <w:jc w:val="both"/>
    </w:pPr>
    <w:rPr>
      <w:sz w:val="21"/>
      <w:szCs w:val="24"/>
      <w14:ligatures w14:val="none"/>
    </w:rPr>
  </w:style>
  <w:style w:type="paragraph" w:styleId="1">
    <w:name w:val="heading 1"/>
    <w:basedOn w:val="a"/>
    <w:next w:val="a"/>
    <w:link w:val="10"/>
    <w:qFormat/>
    <w:rsid w:val="004A0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4A0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4A0287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9E57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semiHidden/>
    <w:unhideWhenUsed/>
    <w:qFormat/>
    <w:rsid w:val="009E57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semiHidden/>
    <w:unhideWhenUsed/>
    <w:qFormat/>
    <w:rsid w:val="009E57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semiHidden/>
    <w:unhideWhenUsed/>
    <w:qFormat/>
    <w:rsid w:val="009E57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semiHidden/>
    <w:unhideWhenUsed/>
    <w:qFormat/>
    <w:rsid w:val="009E57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semiHidden/>
    <w:unhideWhenUsed/>
    <w:qFormat/>
    <w:rsid w:val="009E57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A0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4A0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4A0287"/>
    <w:rPr>
      <w:rFonts w:ascii="Arial" w:eastAsia="ＭＳ ゴシック" w:hAnsi="Arial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E57D6"/>
    <w:rPr>
      <w:rFonts w:asciiTheme="majorHAnsi" w:eastAsiaTheme="majorEastAsia" w:hAnsiTheme="majorHAnsi" w:cstheme="majorBidi"/>
      <w:color w:val="000000" w:themeColor="text1"/>
      <w:sz w:val="21"/>
      <w:szCs w:val="24"/>
      <w14:ligatures w14:val="none"/>
    </w:rPr>
  </w:style>
  <w:style w:type="character" w:customStyle="1" w:styleId="50">
    <w:name w:val="見出し 5 (文字)"/>
    <w:basedOn w:val="a0"/>
    <w:link w:val="5"/>
    <w:semiHidden/>
    <w:rsid w:val="009E57D6"/>
    <w:rPr>
      <w:rFonts w:asciiTheme="majorHAnsi" w:eastAsiaTheme="majorEastAsia" w:hAnsiTheme="majorHAnsi" w:cstheme="majorBidi"/>
      <w:color w:val="000000" w:themeColor="text1"/>
      <w:sz w:val="21"/>
      <w:szCs w:val="24"/>
      <w14:ligatures w14:val="none"/>
    </w:rPr>
  </w:style>
  <w:style w:type="character" w:customStyle="1" w:styleId="60">
    <w:name w:val="見出し 6 (文字)"/>
    <w:basedOn w:val="a0"/>
    <w:link w:val="6"/>
    <w:semiHidden/>
    <w:rsid w:val="009E57D6"/>
    <w:rPr>
      <w:rFonts w:asciiTheme="majorHAnsi" w:eastAsiaTheme="majorEastAsia" w:hAnsiTheme="majorHAnsi" w:cstheme="majorBidi"/>
      <w:color w:val="000000" w:themeColor="text1"/>
      <w:sz w:val="21"/>
      <w:szCs w:val="24"/>
      <w14:ligatures w14:val="none"/>
    </w:rPr>
  </w:style>
  <w:style w:type="character" w:customStyle="1" w:styleId="70">
    <w:name w:val="見出し 7 (文字)"/>
    <w:basedOn w:val="a0"/>
    <w:link w:val="7"/>
    <w:semiHidden/>
    <w:rsid w:val="009E57D6"/>
    <w:rPr>
      <w:rFonts w:asciiTheme="majorHAnsi" w:eastAsiaTheme="majorEastAsia" w:hAnsiTheme="majorHAnsi" w:cstheme="majorBidi"/>
      <w:color w:val="000000" w:themeColor="text1"/>
      <w:sz w:val="21"/>
      <w:szCs w:val="24"/>
      <w14:ligatures w14:val="none"/>
    </w:rPr>
  </w:style>
  <w:style w:type="character" w:customStyle="1" w:styleId="80">
    <w:name w:val="見出し 8 (文字)"/>
    <w:basedOn w:val="a0"/>
    <w:link w:val="8"/>
    <w:semiHidden/>
    <w:rsid w:val="009E57D6"/>
    <w:rPr>
      <w:rFonts w:asciiTheme="majorHAnsi" w:eastAsiaTheme="majorEastAsia" w:hAnsiTheme="majorHAnsi" w:cstheme="majorBidi"/>
      <w:color w:val="000000" w:themeColor="text1"/>
      <w:sz w:val="21"/>
      <w:szCs w:val="24"/>
      <w14:ligatures w14:val="none"/>
    </w:rPr>
  </w:style>
  <w:style w:type="character" w:customStyle="1" w:styleId="90">
    <w:name w:val="見出し 9 (文字)"/>
    <w:basedOn w:val="a0"/>
    <w:link w:val="9"/>
    <w:semiHidden/>
    <w:rsid w:val="009E57D6"/>
    <w:rPr>
      <w:rFonts w:asciiTheme="majorHAnsi" w:eastAsiaTheme="majorEastAsia" w:hAnsiTheme="majorHAnsi" w:cstheme="majorBidi"/>
      <w:color w:val="000000" w:themeColor="text1"/>
      <w:sz w:val="21"/>
      <w:szCs w:val="24"/>
      <w14:ligatures w14:val="none"/>
    </w:rPr>
  </w:style>
  <w:style w:type="paragraph" w:styleId="a3">
    <w:name w:val="Title"/>
    <w:basedOn w:val="a"/>
    <w:next w:val="a"/>
    <w:link w:val="a4"/>
    <w:qFormat/>
    <w:rsid w:val="009E57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rsid w:val="009E57D6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qFormat/>
    <w:rsid w:val="009E57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rsid w:val="009E57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9E57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57D6"/>
    <w:rPr>
      <w:i/>
      <w:iCs/>
      <w:color w:val="404040" w:themeColor="text1" w:themeTint="BF"/>
      <w:sz w:val="21"/>
      <w:szCs w:val="24"/>
      <w14:ligatures w14:val="none"/>
    </w:rPr>
  </w:style>
  <w:style w:type="paragraph" w:styleId="a9">
    <w:name w:val="List Paragraph"/>
    <w:basedOn w:val="a"/>
    <w:uiPriority w:val="34"/>
    <w:qFormat/>
    <w:rsid w:val="009E57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57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5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57D6"/>
    <w:rPr>
      <w:i/>
      <w:iCs/>
      <w:color w:val="0F4761" w:themeColor="accent1" w:themeShade="BF"/>
      <w:sz w:val="21"/>
      <w:szCs w:val="24"/>
      <w14:ligatures w14:val="none"/>
    </w:rPr>
  </w:style>
  <w:style w:type="character" w:styleId="24">
    <w:name w:val="Intense Reference"/>
    <w:basedOn w:val="a0"/>
    <w:uiPriority w:val="32"/>
    <w:qFormat/>
    <w:rsid w:val="009E57D6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DA44E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A44E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DA44E0"/>
    <w:rPr>
      <w:sz w:val="21"/>
      <w:szCs w:val="24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A44E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A44E0"/>
    <w:rPr>
      <w:b/>
      <w:bCs/>
      <w:sz w:val="21"/>
      <w:szCs w:val="24"/>
      <w14:ligatures w14:val="none"/>
    </w:rPr>
  </w:style>
  <w:style w:type="paragraph" w:styleId="af">
    <w:name w:val="header"/>
    <w:basedOn w:val="a"/>
    <w:link w:val="af0"/>
    <w:uiPriority w:val="99"/>
    <w:unhideWhenUsed/>
    <w:rsid w:val="00094B3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094B3E"/>
    <w:rPr>
      <w:sz w:val="21"/>
      <w:szCs w:val="24"/>
      <w14:ligatures w14:val="none"/>
    </w:rPr>
  </w:style>
  <w:style w:type="paragraph" w:styleId="af1">
    <w:name w:val="footer"/>
    <w:basedOn w:val="a"/>
    <w:link w:val="af2"/>
    <w:uiPriority w:val="99"/>
    <w:unhideWhenUsed/>
    <w:rsid w:val="00094B3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094B3E"/>
    <w:rPr>
      <w:sz w:val="21"/>
      <w:szCs w:val="24"/>
      <w14:ligatures w14:val="none"/>
    </w:rPr>
  </w:style>
  <w:style w:type="paragraph" w:styleId="af3">
    <w:name w:val="Revision"/>
    <w:hidden/>
    <w:uiPriority w:val="99"/>
    <w:semiHidden/>
    <w:rsid w:val="00FD3BB8"/>
    <w:rPr>
      <w:sz w:val="21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fb0999b-c0f8-44bf-9cc0-32b2b9ea88e6}" enabled="1" method="Standard" siteId="{a5bd0d07-eca3-4fda-9821-7c858c9deb8a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2481</Words>
  <Characters>2630</Characters>
  <Application>Microsoft Office Word</Application>
  <DocSecurity>0</DocSecurity>
  <Lines>100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2025-11-13T23:49:00Z</dcterms:created>
  <dcterms:modified xsi:type="dcterms:W3CDTF">2026-02-13T07:21:00Z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748b99f7,3252459b,3bf81831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Internal - 社外秘</vt:lpwstr>
  </property>
  <property fmtid="{D5CDD505-2E9C-101B-9397-08002B2CF9AE}" pid="5" name="ClassificationContentMarkingFooterShapeIds">
    <vt:lpwstr>5e9b8891,36bd7469,8202c02</vt:lpwstr>
  </property>
  <property fmtid="{D5CDD505-2E9C-101B-9397-08002B2CF9AE}" pid="6" name="ClassificationContentMarkingFooterFontProps">
    <vt:lpwstr>#ff0000,10,Calibri</vt:lpwstr>
  </property>
  <property fmtid="{D5CDD505-2E9C-101B-9397-08002B2CF9AE}" pid="7" name="ClassificationContentMarkingFooterText">
    <vt:lpwstr>Internal - 社外秘</vt:lpwstr>
  </property>
</Properties>
</file>